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614" w:rsidRDefault="00BF1614" w:rsidP="00BF1614">
      <w:bookmarkStart w:id="0" w:name="_Toc468977270"/>
      <w:bookmarkStart w:id="1" w:name="_Toc469389531"/>
      <w:r>
        <w:t>Obsah:</w:t>
      </w:r>
    </w:p>
    <w:p w:rsidR="003070B3" w:rsidRDefault="00BF1614">
      <w:pPr>
        <w:pStyle w:val="Obsah1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89326265" w:history="1">
        <w:r w:rsidR="003070B3" w:rsidRPr="008C013C">
          <w:rPr>
            <w:rStyle w:val="Hypertextovodkaz"/>
            <w:noProof/>
            <w:lang w:val="en-GB"/>
          </w:rPr>
          <w:t>A - PRŮVODNÍ ZPRÁVA</w:t>
        </w:r>
        <w:r w:rsidR="003070B3">
          <w:rPr>
            <w:noProof/>
            <w:webHidden/>
          </w:rPr>
          <w:tab/>
        </w:r>
        <w:r w:rsidR="003070B3">
          <w:rPr>
            <w:noProof/>
            <w:webHidden/>
          </w:rPr>
          <w:fldChar w:fldCharType="begin"/>
        </w:r>
        <w:r w:rsidR="003070B3">
          <w:rPr>
            <w:noProof/>
            <w:webHidden/>
          </w:rPr>
          <w:instrText xml:space="preserve"> PAGEREF _Toc89326265 \h </w:instrText>
        </w:r>
        <w:r w:rsidR="003070B3">
          <w:rPr>
            <w:noProof/>
            <w:webHidden/>
          </w:rPr>
        </w:r>
        <w:r w:rsidR="003070B3"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4</w:t>
        </w:r>
        <w:r w:rsidR="003070B3"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2"/>
        <w:rPr>
          <w:rFonts w:eastAsiaTheme="minorEastAsia"/>
          <w:noProof/>
          <w:sz w:val="22"/>
          <w:lang w:eastAsia="cs-CZ"/>
        </w:rPr>
      </w:pPr>
      <w:hyperlink w:anchor="_Toc89326266" w:history="1">
        <w:r w:rsidRPr="008C013C">
          <w:rPr>
            <w:rStyle w:val="Hypertextovodkaz"/>
            <w:noProof/>
          </w:rPr>
          <w:t>A.1 Identifikační údaje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_Toc89326266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2"/>
        <w:rPr>
          <w:rFonts w:eastAsiaTheme="minorEastAsia"/>
          <w:noProof/>
          <w:sz w:val="22"/>
          <w:lang w:eastAsia="cs-CZ"/>
        </w:rPr>
      </w:pPr>
      <w:hyperlink w:anchor="_Toc89326267" w:history="1">
        <w:r w:rsidRPr="008C013C">
          <w:rPr>
            <w:rStyle w:val="Hypertextovodkaz"/>
            <w:noProof/>
          </w:rPr>
          <w:t>A.1.1 Údaje o stavbě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_Toc89326267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268" w:history="1">
        <w:r w:rsidRPr="008C013C">
          <w:rPr>
            <w:rStyle w:val="Hypertextovodkaz"/>
            <w:noProof/>
          </w:rPr>
          <w:t>a) název stavby,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_Toc89326268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269" w:history="1">
        <w:r w:rsidRPr="008C013C">
          <w:rPr>
            <w:rStyle w:val="Hypertextovodkaz"/>
            <w:noProof/>
          </w:rPr>
          <w:t>b) místo stavby (adresa, čísla popisná, katastrální území, parcelní čísla pozemků),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_Toc89326269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270" w:history="1">
        <w:r w:rsidRPr="008C013C">
          <w:rPr>
            <w:rStyle w:val="Hypertextovodkaz"/>
            <w:noProof/>
          </w:rPr>
          <w:t>c) předmět dokumentace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_Toc89326270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2"/>
        <w:rPr>
          <w:rFonts w:eastAsiaTheme="minorEastAsia"/>
          <w:noProof/>
          <w:sz w:val="22"/>
          <w:lang w:eastAsia="cs-CZ"/>
        </w:rPr>
      </w:pPr>
      <w:hyperlink w:anchor="_Toc89326271" w:history="1">
        <w:r w:rsidRPr="008C013C">
          <w:rPr>
            <w:rStyle w:val="Hypertextovodkaz"/>
            <w:noProof/>
          </w:rPr>
          <w:t>A.1.2 Údaje o stavebníkovi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_Toc89326271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272" w:history="1">
        <w:r w:rsidRPr="008C013C">
          <w:rPr>
            <w:rStyle w:val="Hypertextovodkaz"/>
            <w:noProof/>
          </w:rPr>
          <w:t>c) obchodní firma nebo název, IČ, bylo-li přiděleno, adresa sídla (právnická osoba).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_Toc89326272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2"/>
        <w:rPr>
          <w:rFonts w:eastAsiaTheme="minorEastAsia"/>
          <w:noProof/>
          <w:sz w:val="22"/>
          <w:lang w:eastAsia="cs-CZ"/>
        </w:rPr>
      </w:pPr>
      <w:hyperlink w:anchor="_Toc89326273" w:history="1">
        <w:r w:rsidRPr="008C013C">
          <w:rPr>
            <w:rStyle w:val="Hypertextovodkaz"/>
            <w:noProof/>
          </w:rPr>
          <w:t>A.1.3  Údaje o zpracovateli dokumentace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_Toc89326273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274" w:history="1">
        <w:r w:rsidRPr="008C013C">
          <w:rPr>
            <w:rStyle w:val="Hypertextovodkaz"/>
            <w:noProof/>
          </w:rPr>
          <w:t>a) jméno, příjmení, obchodní firma, IČ, bylo-li přiděleno, místo podnikání (fyzická osoba podnikající) nebo obchodní firma nebo název,  IČ, bylo-li přiděleno, adresa sídla (právnická osoba),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_Toc89326274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275" w:history="1">
        <w:bookmarkStart w:id="2" w:name="_GoBack"/>
        <w:bookmarkEnd w:id="2"/>
        <w:r w:rsidRPr="008C013C">
          <w:rPr>
            <w:rStyle w:val="Hypertextovodkaz"/>
            <w:noProof/>
          </w:rPr>
          <w:t>b) jméno a příjmení hlavního projektanta včetně čísla, pod kterým je zapsán v evidenci autorizovaných osob vedené Českou komorou architektů nebo Českou komorou autorizovaných inženýrů a techniků činných ve výstavbě, s vyznačeným oborem, popřípadě specializací jeho autorizace,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_Toc89326275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276" w:history="1">
        <w:r w:rsidRPr="008C013C">
          <w:rPr>
            <w:rStyle w:val="Hypertextovodkaz"/>
            <w:noProof/>
          </w:rPr>
          <w:t>c) jména a příjmení projektantů jednotlivých částí dokumentace včetně čísla, pod kterým jsou zapsáni v evidenci autorizovaných osob vedené Českou komorou architektů nebo Českou komorou autorizovaných inženýrů a techniků činných ve výstavbě, s vyznačeným oborem, popřípadě specializací jejich autorizace.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_Toc89326276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2"/>
        <w:rPr>
          <w:rFonts w:eastAsiaTheme="minorEastAsia"/>
          <w:noProof/>
          <w:sz w:val="22"/>
          <w:lang w:eastAsia="cs-CZ"/>
        </w:rPr>
      </w:pPr>
      <w:hyperlink w:anchor="_Toc89326277" w:history="1">
        <w:r w:rsidRPr="008C013C">
          <w:rPr>
            <w:rStyle w:val="Hypertextovodkaz"/>
            <w:noProof/>
          </w:rPr>
          <w:t>A.2  Členění stavby na objekty a technologická zařízení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_Toc89326277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2"/>
        <w:rPr>
          <w:rFonts w:eastAsiaTheme="minorEastAsia"/>
          <w:noProof/>
          <w:sz w:val="22"/>
          <w:lang w:eastAsia="cs-CZ"/>
        </w:rPr>
      </w:pPr>
      <w:hyperlink w:anchor="_Toc89326278" w:history="1">
        <w:r w:rsidRPr="008C013C">
          <w:rPr>
            <w:rStyle w:val="Hypertextovodkaz"/>
            <w:noProof/>
          </w:rPr>
          <w:t>A.3  Seznam vstupních podkladů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_Toc89326278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1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279" w:history="1">
        <w:r w:rsidRPr="008C013C">
          <w:rPr>
            <w:rStyle w:val="Hypertextovodkaz"/>
            <w:noProof/>
          </w:rPr>
          <w:t>B – SOUHRNNÁ TECHNICKÁ ZPRÁVA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_Toc89326279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2"/>
        <w:rPr>
          <w:rFonts w:eastAsiaTheme="minorEastAsia"/>
          <w:noProof/>
          <w:sz w:val="22"/>
          <w:lang w:eastAsia="cs-CZ"/>
        </w:rPr>
      </w:pPr>
      <w:hyperlink w:anchor="_Toc89326280" w:history="1">
        <w:r w:rsidRPr="008C013C">
          <w:rPr>
            <w:rStyle w:val="Hypertextovodkaz"/>
            <w:noProof/>
          </w:rPr>
          <w:t>B.1 Popis území stavby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_Toc89326280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281" w:history="1">
        <w:r w:rsidRPr="008C013C">
          <w:rPr>
            <w:rStyle w:val="Hypertextovodkaz"/>
            <w:noProof/>
            <w:lang w:eastAsia="cs-CZ"/>
          </w:rPr>
          <w:t>a,</w:t>
        </w:r>
        <w:r w:rsidRPr="008C013C">
          <w:rPr>
            <w:rStyle w:val="Hypertextovodkaz"/>
            <w:rFonts w:eastAsia="Times New Roman" w:cs="Arial"/>
            <w:noProof/>
            <w:lang w:eastAsia="cs-CZ"/>
          </w:rPr>
          <w:t xml:space="preserve"> charakteristika území a stavebního pozemku, zastavěné území a nezastavěné území, soulad navrhované stavby s charakterem území, dosavadní využití a zastavěnost území,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_Toc89326281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282" w:history="1">
        <w:r w:rsidRPr="008C013C">
          <w:rPr>
            <w:rStyle w:val="Hypertextovodkaz"/>
            <w:noProof/>
          </w:rPr>
          <w:t xml:space="preserve">b, </w:t>
        </w:r>
        <w:r w:rsidRPr="008C013C">
          <w:rPr>
            <w:rStyle w:val="Hypertextovodkaz"/>
            <w:rFonts w:eastAsia="Times New Roman"/>
            <w:noProof/>
            <w:lang w:eastAsia="cs-CZ"/>
          </w:rPr>
          <w:t>údaje o souladu s územním rozhodnutím nebo regulačním plánem nebo veřejnoprávní smlouvou územní rozhodnutí nahrazující anebo územním souhlasem,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_Toc89326282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283" w:history="1">
        <w:r w:rsidRPr="008C013C">
          <w:rPr>
            <w:rStyle w:val="Hypertextovodkaz"/>
            <w:rFonts w:eastAsia="Times New Roman"/>
            <w:noProof/>
            <w:lang w:eastAsia="cs-CZ"/>
          </w:rPr>
          <w:t>c, údaje o souladu s územně plánovací dokumentací, v případě stavebních úprav podmiňujících změnu v užívání stavby,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_Toc89326283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284" w:history="1">
        <w:r w:rsidRPr="008C013C">
          <w:rPr>
            <w:rStyle w:val="Hypertextovodkaz"/>
            <w:noProof/>
          </w:rPr>
          <w:t>Není navržena změna užívání stavby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_Toc89326284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285" w:history="1">
        <w:r w:rsidRPr="008C013C">
          <w:rPr>
            <w:rStyle w:val="Hypertextovodkaz"/>
            <w:rFonts w:eastAsia="Times New Roman"/>
            <w:noProof/>
            <w:lang w:eastAsia="cs-CZ"/>
          </w:rPr>
          <w:t>d, informace o vydaných rozhodnutích o povolení výjimky z obecných požadavků na využívání území,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_Toc89326285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286" w:history="1">
        <w:r w:rsidRPr="008C013C">
          <w:rPr>
            <w:rStyle w:val="Hypertextovodkaz"/>
            <w:rFonts w:eastAsia="Times New Roman"/>
            <w:noProof/>
            <w:lang w:eastAsia="cs-CZ"/>
          </w:rPr>
          <w:t>e, informace o tom, zda a v jakých částech dokumentace jsou zohledněny podmínky závazných stanovisek dotčených orgánů,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_Toc89326286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287" w:history="1">
        <w:r w:rsidRPr="008C013C">
          <w:rPr>
            <w:rStyle w:val="Hypertextovodkaz"/>
            <w:rFonts w:eastAsia="Times New Roman"/>
            <w:noProof/>
            <w:lang w:eastAsia="cs-CZ"/>
          </w:rPr>
          <w:t>f, výčet a závěry provedených průzkumů a rozborů - geologický průzkum, hydrogeologický průzkum, stavebně historický průzkum apod.,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_Toc89326287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288" w:history="1">
        <w:r w:rsidRPr="008C013C">
          <w:rPr>
            <w:rStyle w:val="Hypertextovodkaz"/>
            <w:rFonts w:eastAsia="Times New Roman" w:cs="Arial"/>
            <w:noProof/>
            <w:lang w:eastAsia="cs-CZ"/>
          </w:rPr>
          <w:t>g, ochrana území podle jiných právních předpisů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_Toc89326288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289" w:history="1">
        <w:r w:rsidRPr="008C013C">
          <w:rPr>
            <w:rStyle w:val="Hypertextovodkaz"/>
            <w:rFonts w:eastAsia="Times New Roman"/>
            <w:noProof/>
            <w:lang w:eastAsia="cs-CZ"/>
          </w:rPr>
          <w:t>h, poloha vzhledem k záplavovému území, poddolovanému území apod.,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_Toc89326289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290" w:history="1">
        <w:r w:rsidRPr="008C013C">
          <w:rPr>
            <w:rStyle w:val="Hypertextovodkaz"/>
            <w:rFonts w:eastAsia="Times New Roman"/>
            <w:noProof/>
            <w:lang w:eastAsia="cs-CZ"/>
          </w:rPr>
          <w:t>i, vliv stavby na okolní stavby a pozemky, ochrana okolí, vliv stavby na odtokové poměry v území,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_Toc89326290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291" w:history="1">
        <w:r w:rsidRPr="008C013C">
          <w:rPr>
            <w:rStyle w:val="Hypertextovodkaz"/>
            <w:rFonts w:eastAsia="Times New Roman"/>
            <w:noProof/>
            <w:lang w:eastAsia="cs-CZ"/>
          </w:rPr>
          <w:t>j, požadavky na asanace, demolice, kácení dřevin,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_Toc89326291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292" w:history="1">
        <w:r w:rsidRPr="008C013C">
          <w:rPr>
            <w:rStyle w:val="Hypertextovodkaz"/>
            <w:rFonts w:eastAsia="Times New Roman"/>
            <w:noProof/>
            <w:lang w:eastAsia="cs-CZ"/>
          </w:rPr>
          <w:t>k, požadavky na maximální dočasné a trvalé zábory zemědělského půdního fondu nebo pozemků určených k plnění funkce lesa,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_Toc89326292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293" w:history="1">
        <w:r w:rsidRPr="008C013C">
          <w:rPr>
            <w:rStyle w:val="Hypertextovodkaz"/>
            <w:rFonts w:eastAsia="Times New Roman"/>
            <w:noProof/>
            <w:lang w:eastAsia="cs-CZ"/>
          </w:rPr>
          <w:t>l, územně technické podmínky - zejména možnost napojení na stávající dopravní a technickou infrastrukturu, možnost bezbariérového přístupu k navrhované stavbě,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_Toc89326293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294" w:history="1">
        <w:r w:rsidRPr="008C013C">
          <w:rPr>
            <w:rStyle w:val="Hypertextovodkaz"/>
            <w:rFonts w:eastAsia="Times New Roman"/>
            <w:noProof/>
            <w:lang w:eastAsia="cs-CZ"/>
          </w:rPr>
          <w:t>m, věcné a časové vazby stavby, podmiňující, vyvolané, související investice.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_Toc89326294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295" w:history="1">
        <w:r w:rsidRPr="008C013C">
          <w:rPr>
            <w:rStyle w:val="Hypertextovodkaz"/>
            <w:rFonts w:eastAsia="Times New Roman"/>
            <w:noProof/>
            <w:lang w:eastAsia="cs-CZ"/>
          </w:rPr>
          <w:t>n, seznam pozemků podle katastru nemovitostí, na kterých se stavba provádí,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_Toc89326295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296" w:history="1">
        <w:r w:rsidRPr="008C013C">
          <w:rPr>
            <w:rStyle w:val="Hypertextovodkaz"/>
            <w:rFonts w:eastAsia="Times New Roman"/>
            <w:noProof/>
            <w:lang w:eastAsia="cs-CZ"/>
          </w:rPr>
          <w:t>o, seznam pozemků podle katastru nemovitostí, na kterých vznikne ochranné nebo bezpečnostní pásmo.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_Toc89326296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2"/>
        <w:rPr>
          <w:rFonts w:eastAsiaTheme="minorEastAsia"/>
          <w:noProof/>
          <w:sz w:val="22"/>
          <w:lang w:eastAsia="cs-CZ"/>
        </w:rPr>
      </w:pPr>
      <w:hyperlink w:anchor="_Toc89326297" w:history="1">
        <w:r w:rsidRPr="008C013C">
          <w:rPr>
            <w:rStyle w:val="Hypertextovodkaz"/>
            <w:noProof/>
          </w:rPr>
          <w:t>B.2 Celkový popis stavby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_Toc89326297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2"/>
        <w:rPr>
          <w:rFonts w:eastAsiaTheme="minorEastAsia"/>
          <w:noProof/>
          <w:sz w:val="22"/>
          <w:lang w:eastAsia="cs-CZ"/>
        </w:rPr>
      </w:pPr>
      <w:hyperlink w:anchor="_Toc89326298" w:history="1">
        <w:r w:rsidRPr="008C013C">
          <w:rPr>
            <w:rStyle w:val="Hypertextovodkaz"/>
            <w:noProof/>
          </w:rPr>
          <w:t>B.2.1 Základní charakteristika stavby a jejího užívaní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_Toc89326298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299" w:history="1">
        <w:r w:rsidRPr="008C013C">
          <w:rPr>
            <w:rStyle w:val="Hypertextovodkaz"/>
            <w:rFonts w:eastAsia="Times New Roman"/>
            <w:noProof/>
            <w:lang w:eastAsia="cs-CZ"/>
          </w:rPr>
          <w:t>a, nová stavba nebo změna dokončené stavby; u změny stavby údaje o jejich současném stavu, závěry stavebně technického, případně stavebně historického průzkumu a výsledky statického posouzení nosných konstrukcí,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_Toc89326299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300" w:history="1">
        <w:r w:rsidRPr="008C013C">
          <w:rPr>
            <w:rStyle w:val="Hypertextovodkaz"/>
            <w:noProof/>
          </w:rPr>
          <w:t>b, účel užívání stavby,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301" w:history="1">
        <w:r w:rsidRPr="008C013C">
          <w:rPr>
            <w:rStyle w:val="Hypertextovodkaz"/>
            <w:noProof/>
          </w:rPr>
          <w:t>c, trvalá nebo dočasná stavba,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302" w:history="1">
        <w:r w:rsidRPr="008C013C">
          <w:rPr>
            <w:rStyle w:val="Hypertextovodkaz"/>
            <w:rFonts w:eastAsia="Times New Roman" w:cs="Arial"/>
            <w:noProof/>
            <w:lang w:eastAsia="cs-CZ"/>
          </w:rPr>
          <w:t>d, informace o vydaných rozhodnutích o povolení výjimky z technických požadavků na stavby a technických požadavků zabezpečujících bezbariérové užívání stavby,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303" w:history="1">
        <w:r w:rsidRPr="008C013C">
          <w:rPr>
            <w:rStyle w:val="Hypertextovodkaz"/>
            <w:rFonts w:eastAsia="Times New Roman"/>
            <w:noProof/>
            <w:lang w:eastAsia="cs-CZ"/>
          </w:rPr>
          <w:t>e, informace o tom, zda a v jakých částech dokumentace jsou zohledněny podmínky závazných stanovisek dotčených orgánů,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304" w:history="1">
        <w:r w:rsidRPr="008C013C">
          <w:rPr>
            <w:rStyle w:val="Hypertextovodkaz"/>
            <w:rFonts w:eastAsia="Times New Roman"/>
            <w:noProof/>
            <w:lang w:eastAsia="cs-CZ"/>
          </w:rPr>
          <w:t>f, ochrana stavby podle jiných právních předpisů,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305" w:history="1">
        <w:r w:rsidRPr="008C013C">
          <w:rPr>
            <w:rStyle w:val="Hypertextovodkaz"/>
            <w:rFonts w:eastAsia="Times New Roman"/>
            <w:noProof/>
            <w:lang w:eastAsia="cs-CZ"/>
          </w:rPr>
          <w:t>g, navrhované parametry stavby - zastavěná plocha, obestavěný prostor, užitná plocha, počet funkčních jednotek a jejich velikosti apod.,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306" w:history="1">
        <w:r w:rsidRPr="008C013C">
          <w:rPr>
            <w:rStyle w:val="Hypertextovodkaz"/>
            <w:rFonts w:eastAsia="Times New Roman"/>
            <w:noProof/>
            <w:lang w:eastAsia="cs-CZ"/>
          </w:rPr>
          <w:t>h, základní bilance stavby - potřeby a spotřeby médií a hmot, hospodaření s dešťovou vodou, celkové produkované množství a druhy odpadů a emisí, třída energetické náročnosti budov apod.,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307" w:history="1">
        <w:r w:rsidRPr="008C013C">
          <w:rPr>
            <w:rStyle w:val="Hypertextovodkaz"/>
            <w:rFonts w:eastAsia="Times New Roman"/>
            <w:noProof/>
            <w:lang w:eastAsia="cs-CZ"/>
          </w:rPr>
          <w:t>i, základní předpoklady výstavby - časové údaje o realizaci stavby, členění na etapy,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308" w:history="1">
        <w:r w:rsidRPr="008C013C">
          <w:rPr>
            <w:rStyle w:val="Hypertextovodkaz"/>
            <w:noProof/>
          </w:rPr>
          <w:t>j, orientační náklady stavby.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2"/>
        <w:rPr>
          <w:rFonts w:eastAsiaTheme="minorEastAsia"/>
          <w:noProof/>
          <w:sz w:val="22"/>
          <w:lang w:eastAsia="cs-CZ"/>
        </w:rPr>
      </w:pPr>
      <w:hyperlink w:anchor="_Toc89326309" w:history="1">
        <w:r w:rsidRPr="008C013C">
          <w:rPr>
            <w:rStyle w:val="Hypertextovodkaz"/>
            <w:noProof/>
          </w:rPr>
          <w:t>B.2.2 Celkové urbanistické a architektonické řešení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310" w:history="1">
        <w:r w:rsidRPr="008C013C">
          <w:rPr>
            <w:rStyle w:val="Hypertextovodkaz"/>
            <w:noProof/>
          </w:rPr>
          <w:t>a, urbanismus – územní regulace, kompozice prostorového řešení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311" w:history="1">
        <w:r w:rsidRPr="008C013C">
          <w:rPr>
            <w:rStyle w:val="Hypertextovodkaz"/>
            <w:noProof/>
          </w:rPr>
          <w:t>b, architektonické řešení – kompozice tvarového řešení, materiálové a barevné řešení.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2"/>
        <w:rPr>
          <w:rFonts w:eastAsiaTheme="minorEastAsia"/>
          <w:noProof/>
          <w:sz w:val="22"/>
          <w:lang w:eastAsia="cs-CZ"/>
        </w:rPr>
      </w:pPr>
      <w:hyperlink w:anchor="_Toc89326312" w:history="1">
        <w:r w:rsidRPr="008C013C">
          <w:rPr>
            <w:rStyle w:val="Hypertextovodkaz"/>
            <w:noProof/>
          </w:rPr>
          <w:t>B.2.3 Celkové provozní řešení, technologie výroby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2"/>
        <w:rPr>
          <w:rFonts w:eastAsiaTheme="minorEastAsia"/>
          <w:noProof/>
          <w:sz w:val="22"/>
          <w:lang w:eastAsia="cs-CZ"/>
        </w:rPr>
      </w:pPr>
      <w:hyperlink w:anchor="_Toc89326313" w:history="1">
        <w:r w:rsidRPr="008C013C">
          <w:rPr>
            <w:rStyle w:val="Hypertextovodkaz"/>
            <w:noProof/>
          </w:rPr>
          <w:t>B.2.4 Bezbariérové užívání stavby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2"/>
        <w:rPr>
          <w:rFonts w:eastAsiaTheme="minorEastAsia"/>
          <w:noProof/>
          <w:sz w:val="22"/>
          <w:lang w:eastAsia="cs-CZ"/>
        </w:rPr>
      </w:pPr>
      <w:hyperlink w:anchor="_Toc89326314" w:history="1">
        <w:r w:rsidRPr="008C013C">
          <w:rPr>
            <w:rStyle w:val="Hypertextovodkaz"/>
            <w:noProof/>
          </w:rPr>
          <w:t>B.2.5 Bezpečnost při užívání stavby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2"/>
        <w:rPr>
          <w:rFonts w:eastAsiaTheme="minorEastAsia"/>
          <w:noProof/>
          <w:sz w:val="22"/>
          <w:lang w:eastAsia="cs-CZ"/>
        </w:rPr>
      </w:pPr>
      <w:hyperlink w:anchor="_Toc89326315" w:history="1">
        <w:r w:rsidRPr="008C013C">
          <w:rPr>
            <w:rStyle w:val="Hypertextovodkaz"/>
            <w:noProof/>
          </w:rPr>
          <w:t>B.2.6 Základní charakteristika objektů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316" w:history="1">
        <w:r w:rsidRPr="008C013C">
          <w:rPr>
            <w:rStyle w:val="Hypertextovodkaz"/>
            <w:noProof/>
          </w:rPr>
          <w:t>a, stavební řešení; b, konstrukční a materiálové řešení, c, mechanická odolnost a stabilita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2"/>
        <w:rPr>
          <w:rFonts w:eastAsiaTheme="minorEastAsia"/>
          <w:noProof/>
          <w:sz w:val="22"/>
          <w:lang w:eastAsia="cs-CZ"/>
        </w:rPr>
      </w:pPr>
      <w:hyperlink w:anchor="_Toc89326317" w:history="1">
        <w:r w:rsidRPr="008C013C">
          <w:rPr>
            <w:rStyle w:val="Hypertextovodkaz"/>
            <w:noProof/>
          </w:rPr>
          <w:t>B.2.7 Základní charakteristika technických a technologických zařízení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318" w:history="1">
        <w:r w:rsidRPr="008C013C">
          <w:rPr>
            <w:rStyle w:val="Hypertextovodkaz"/>
            <w:noProof/>
          </w:rPr>
          <w:t>a, technické řešení, b, výčet technických a technologických zařízení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2"/>
        <w:rPr>
          <w:rFonts w:eastAsiaTheme="minorEastAsia"/>
          <w:noProof/>
          <w:sz w:val="22"/>
          <w:lang w:eastAsia="cs-CZ"/>
        </w:rPr>
      </w:pPr>
      <w:hyperlink w:anchor="_Toc89326319" w:history="1">
        <w:r w:rsidRPr="008C013C">
          <w:rPr>
            <w:rStyle w:val="Hypertextovodkaz"/>
            <w:noProof/>
          </w:rPr>
          <w:t>B.2.8 Zásady požárně bezpečnostního řešení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2"/>
        <w:rPr>
          <w:rFonts w:eastAsiaTheme="minorEastAsia"/>
          <w:noProof/>
          <w:sz w:val="22"/>
          <w:lang w:eastAsia="cs-CZ"/>
        </w:rPr>
      </w:pPr>
      <w:hyperlink w:anchor="_Toc89326320" w:history="1">
        <w:r w:rsidRPr="008C013C">
          <w:rPr>
            <w:rStyle w:val="Hypertextovodkaz"/>
            <w:noProof/>
          </w:rPr>
          <w:t>B.2.9 Úspora energie a tepelná ochrana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2"/>
        <w:rPr>
          <w:rFonts w:eastAsiaTheme="minorEastAsia"/>
          <w:noProof/>
          <w:sz w:val="22"/>
          <w:lang w:eastAsia="cs-CZ"/>
        </w:rPr>
      </w:pPr>
      <w:hyperlink w:anchor="_Toc89326321" w:history="1">
        <w:r w:rsidRPr="008C013C">
          <w:rPr>
            <w:rStyle w:val="Hypertextovodkaz"/>
            <w:noProof/>
          </w:rPr>
          <w:t>B.2.10 Hygienické požadavky na stavby, požadavky na pracovní a komunální prostředí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2"/>
        <w:rPr>
          <w:rFonts w:eastAsiaTheme="minorEastAsia"/>
          <w:noProof/>
          <w:sz w:val="22"/>
          <w:lang w:eastAsia="cs-CZ"/>
        </w:rPr>
      </w:pPr>
      <w:hyperlink w:anchor="_Toc89326322" w:history="1">
        <w:r w:rsidRPr="008C013C">
          <w:rPr>
            <w:rStyle w:val="Hypertextovodkaz"/>
            <w:noProof/>
          </w:rPr>
          <w:t>B.2.11 Zásady ochrany stavby před negativními účinky vnějšího prostředí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323" w:history="1">
        <w:r w:rsidRPr="008C013C">
          <w:rPr>
            <w:rStyle w:val="Hypertextovodkaz"/>
            <w:noProof/>
          </w:rPr>
          <w:t>a, ochrana před pronikáním radonu z podloží,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324" w:history="1">
        <w:r w:rsidRPr="008C013C">
          <w:rPr>
            <w:rStyle w:val="Hypertextovodkaz"/>
            <w:noProof/>
          </w:rPr>
          <w:t>b, ochrana před bludnými proudy,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325" w:history="1">
        <w:r w:rsidRPr="008C013C">
          <w:rPr>
            <w:rStyle w:val="Hypertextovodkaz"/>
            <w:noProof/>
          </w:rPr>
          <w:t>c, ochrana před technickou seizmicitou,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326" w:history="1">
        <w:r w:rsidRPr="008C013C">
          <w:rPr>
            <w:rStyle w:val="Hypertextovodkaz"/>
            <w:noProof/>
          </w:rPr>
          <w:t>d, ochrana před hlukem,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327" w:history="1">
        <w:r w:rsidRPr="008C013C">
          <w:rPr>
            <w:rStyle w:val="Hypertextovodkaz"/>
            <w:noProof/>
          </w:rPr>
          <w:t>e, protipovodňová opatření,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328" w:history="1">
        <w:r w:rsidRPr="008C013C">
          <w:rPr>
            <w:rStyle w:val="Hypertextovodkaz"/>
            <w:noProof/>
          </w:rPr>
          <w:t>f, ostatní účinky – vliv poddolování, výskyt metanu apod.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2"/>
        <w:rPr>
          <w:rFonts w:eastAsiaTheme="minorEastAsia"/>
          <w:noProof/>
          <w:sz w:val="22"/>
          <w:lang w:eastAsia="cs-CZ"/>
        </w:rPr>
      </w:pPr>
      <w:hyperlink w:anchor="_Toc89326329" w:history="1">
        <w:r w:rsidRPr="008C013C">
          <w:rPr>
            <w:rStyle w:val="Hypertextovodkaz"/>
            <w:noProof/>
          </w:rPr>
          <w:t>B.3 Připojení na technickou infrastrukturu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330" w:history="1">
        <w:r w:rsidRPr="008C013C">
          <w:rPr>
            <w:rStyle w:val="Hypertextovodkaz"/>
            <w:noProof/>
          </w:rPr>
          <w:t>a, napojovací místa technické infrastruktury,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331" w:history="1">
        <w:r w:rsidRPr="008C013C">
          <w:rPr>
            <w:rStyle w:val="Hypertextovodkaz"/>
            <w:noProof/>
          </w:rPr>
          <w:t>b, připojovací rozměry, výkonové kapacity a délky.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2"/>
        <w:rPr>
          <w:rFonts w:eastAsiaTheme="minorEastAsia"/>
          <w:noProof/>
          <w:sz w:val="22"/>
          <w:lang w:eastAsia="cs-CZ"/>
        </w:rPr>
      </w:pPr>
      <w:hyperlink w:anchor="_Toc89326332" w:history="1">
        <w:r w:rsidRPr="008C013C">
          <w:rPr>
            <w:rStyle w:val="Hypertextovodkaz"/>
            <w:noProof/>
          </w:rPr>
          <w:t>B.4 Dopravní řešení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333" w:history="1">
        <w:r w:rsidRPr="008C013C">
          <w:rPr>
            <w:rStyle w:val="Hypertextovodkaz"/>
            <w:noProof/>
          </w:rPr>
          <w:t>a, popis dopravního řešení včetně bezbariérových opatření pro přístupnost a užívání stavby osobami se sníženou schopností pohybu nebo orientace,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334" w:history="1">
        <w:r w:rsidRPr="008C013C">
          <w:rPr>
            <w:rStyle w:val="Hypertextovodkaz"/>
            <w:noProof/>
          </w:rPr>
          <w:t>b, napojení území na stávající dopravní infrastrukturu,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335" w:history="1">
        <w:r w:rsidRPr="008C013C">
          <w:rPr>
            <w:rStyle w:val="Hypertextovodkaz"/>
            <w:noProof/>
          </w:rPr>
          <w:t>c, doprava v klidu.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336" w:history="1">
        <w:r w:rsidRPr="008C013C">
          <w:rPr>
            <w:rStyle w:val="Hypertextovodkaz"/>
            <w:noProof/>
          </w:rPr>
          <w:t>d, pěší a cyklistické stezky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2"/>
        <w:rPr>
          <w:rFonts w:eastAsiaTheme="minorEastAsia"/>
          <w:noProof/>
          <w:sz w:val="22"/>
          <w:lang w:eastAsia="cs-CZ"/>
        </w:rPr>
      </w:pPr>
      <w:hyperlink w:anchor="_Toc89326337" w:history="1">
        <w:r w:rsidRPr="008C013C">
          <w:rPr>
            <w:rStyle w:val="Hypertextovodkaz"/>
            <w:noProof/>
          </w:rPr>
          <w:t>B.5 Řešení vegetace a souvisejících terénních úprav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338" w:history="1">
        <w:r w:rsidRPr="008C013C">
          <w:rPr>
            <w:rStyle w:val="Hypertextovodkaz"/>
            <w:noProof/>
          </w:rPr>
          <w:t>a, terénní úpravy,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339" w:history="1">
        <w:r w:rsidRPr="008C013C">
          <w:rPr>
            <w:rStyle w:val="Hypertextovodkaz"/>
            <w:noProof/>
          </w:rPr>
          <w:t>b, použité vegetační prvky,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340" w:history="1">
        <w:r w:rsidRPr="008C013C">
          <w:rPr>
            <w:rStyle w:val="Hypertextovodkaz"/>
            <w:noProof/>
          </w:rPr>
          <w:t>c, biotechnická opatření.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2"/>
        <w:rPr>
          <w:rFonts w:eastAsiaTheme="minorEastAsia"/>
          <w:noProof/>
          <w:sz w:val="22"/>
          <w:lang w:eastAsia="cs-CZ"/>
        </w:rPr>
      </w:pPr>
      <w:hyperlink w:anchor="_Toc89326341" w:history="1">
        <w:r w:rsidRPr="008C013C">
          <w:rPr>
            <w:rStyle w:val="Hypertextovodkaz"/>
            <w:noProof/>
          </w:rPr>
          <w:t>B.6 Popis vlivů stavby na životní prostředí a jeho ochrana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342" w:history="1">
        <w:r w:rsidRPr="008C013C">
          <w:rPr>
            <w:rStyle w:val="Hypertextovodkaz"/>
            <w:noProof/>
          </w:rPr>
          <w:t>a, vliv na životní prostředí - ovzduší, hluk, voda, odpady a půda,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343" w:history="1">
        <w:r w:rsidRPr="008C013C">
          <w:rPr>
            <w:rStyle w:val="Hypertextovodkaz"/>
            <w:noProof/>
          </w:rPr>
          <w:t>b, vliv na přírodu a krajinu (ochrana dřevin, ochrana památných stromů, ochrana rostlin a živočichů apod.), zachování ekologických funkcí a vazeb v krajině apod.,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344" w:history="1">
        <w:r w:rsidRPr="008C013C">
          <w:rPr>
            <w:rStyle w:val="Hypertextovodkaz"/>
            <w:noProof/>
          </w:rPr>
          <w:t>c, vliv na soustavu chráněných území Natura 2000,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345" w:history="1">
        <w:r w:rsidRPr="008C013C">
          <w:rPr>
            <w:rStyle w:val="Hypertextovodkaz"/>
            <w:noProof/>
          </w:rPr>
          <w:t>d, způsob zohlednění podmínek závazného stanoviska posouzení vlivu záměru na životní prostředí, je-li podkladem,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346" w:history="1">
        <w:r w:rsidRPr="008C013C">
          <w:rPr>
            <w:rStyle w:val="Hypertextovodkaz"/>
            <w:noProof/>
          </w:rPr>
          <w:t>e, v případě záměrů spadajících do režimu zákona o integrované prevenci základní parametry způsobu naplnění závěrů o nejlepších dostupných technikách nebo integrované povolení, bylo-li vydáno,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347" w:history="1">
        <w:r w:rsidRPr="008C013C">
          <w:rPr>
            <w:rStyle w:val="Hypertextovodkaz"/>
            <w:noProof/>
          </w:rPr>
          <w:t>f, navrhovaná ochranná a bezpečnostní pásma, rozsah omezení a podmínky ochrany podle jiných právních předpisů.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2"/>
        <w:rPr>
          <w:rFonts w:eastAsiaTheme="minorEastAsia"/>
          <w:noProof/>
          <w:sz w:val="22"/>
          <w:lang w:eastAsia="cs-CZ"/>
        </w:rPr>
      </w:pPr>
      <w:hyperlink w:anchor="_Toc89326348" w:history="1">
        <w:r w:rsidRPr="008C013C">
          <w:rPr>
            <w:rStyle w:val="Hypertextovodkaz"/>
            <w:noProof/>
          </w:rPr>
          <w:t>B.7 Ochrana obyvatelstva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2"/>
        <w:rPr>
          <w:rFonts w:eastAsiaTheme="minorEastAsia"/>
          <w:noProof/>
          <w:sz w:val="22"/>
          <w:lang w:eastAsia="cs-CZ"/>
        </w:rPr>
      </w:pPr>
      <w:hyperlink w:anchor="_Toc89326349" w:history="1">
        <w:r w:rsidRPr="008C013C">
          <w:rPr>
            <w:rStyle w:val="Hypertextovodkaz"/>
            <w:noProof/>
          </w:rPr>
          <w:t>B.8 Zásady organizace výstavby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350" w:history="1">
        <w:r w:rsidRPr="008C013C">
          <w:rPr>
            <w:rStyle w:val="Hypertextovodkaz"/>
            <w:noProof/>
          </w:rPr>
          <w:t>a, potřeby a spotřeby rozhodujících médií a hmot, jejich zajištění,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351" w:history="1">
        <w:r w:rsidRPr="008C013C">
          <w:rPr>
            <w:rStyle w:val="Hypertextovodkaz"/>
            <w:noProof/>
          </w:rPr>
          <w:t>b, odvodnění staveniště,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352" w:history="1">
        <w:r w:rsidRPr="008C013C">
          <w:rPr>
            <w:rStyle w:val="Hypertextovodkaz"/>
            <w:noProof/>
          </w:rPr>
          <w:t>c, napojení staveniště na stávající dopravní a technickou infrastrukturu,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353" w:history="1">
        <w:r w:rsidRPr="008C013C">
          <w:rPr>
            <w:rStyle w:val="Hypertextovodkaz"/>
            <w:noProof/>
          </w:rPr>
          <w:t>d, vliv provádění stavby na okolní stavby a pozemky,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354" w:history="1">
        <w:r w:rsidRPr="008C013C">
          <w:rPr>
            <w:rStyle w:val="Hypertextovodkaz"/>
            <w:noProof/>
          </w:rPr>
          <w:t>e, ochrana okolí staveniště a požadavky na související sanace, demolice, kácení dřevin,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355" w:history="1">
        <w:r w:rsidRPr="008C013C">
          <w:rPr>
            <w:rStyle w:val="Hypertextovodkaz"/>
            <w:noProof/>
          </w:rPr>
          <w:t>f, maximální dočasné a trvalé zábory pro staveniště,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356" w:history="1">
        <w:r w:rsidRPr="008C013C">
          <w:rPr>
            <w:rStyle w:val="Hypertextovodkaz"/>
            <w:noProof/>
          </w:rPr>
          <w:t>g, požadavky na bezbariérové obchozí trasy,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357" w:history="1">
        <w:r w:rsidRPr="008C013C">
          <w:rPr>
            <w:rStyle w:val="Hypertextovodkaz"/>
            <w:noProof/>
          </w:rPr>
          <w:t>h, maximální produkovaná množství a druhy odpadů a emisí při výstavbě, jejich likvidace,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358" w:history="1">
        <w:r w:rsidRPr="008C013C">
          <w:rPr>
            <w:rStyle w:val="Hypertextovodkaz"/>
            <w:noProof/>
          </w:rPr>
          <w:t>i, bilance zemních prací, požadavky na přesun nebo deponie zemin,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359" w:history="1">
        <w:r w:rsidRPr="008C013C">
          <w:rPr>
            <w:rStyle w:val="Hypertextovodkaz"/>
            <w:noProof/>
          </w:rPr>
          <w:t>j, ochrana životního prostředí při výstavbě,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360" w:history="1">
        <w:r w:rsidRPr="008C013C">
          <w:rPr>
            <w:rStyle w:val="Hypertextovodkaz"/>
            <w:noProof/>
          </w:rPr>
          <w:t>k, zásady bezpečnosti a ochrany zdraví při práci na staveništi,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361" w:history="1">
        <w:r w:rsidRPr="008C013C">
          <w:rPr>
            <w:rStyle w:val="Hypertextovodkaz"/>
            <w:noProof/>
          </w:rPr>
          <w:t>l, úpravy pro bezbariérové užívání výstavbou dotčených staveb,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362" w:history="1">
        <w:r w:rsidRPr="008C013C">
          <w:rPr>
            <w:rStyle w:val="Hypertextovodkaz"/>
            <w:noProof/>
          </w:rPr>
          <w:t>m, zásady pro dopravní inženýrská opatření,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363" w:history="1">
        <w:r w:rsidRPr="008C013C">
          <w:rPr>
            <w:rStyle w:val="Hypertextovodkaz"/>
            <w:noProof/>
          </w:rPr>
          <w:t>n, stanovení speciálních podmínek pro provádění stavby – provádění stavby za provozu, opatření proti účinkům vnějšího prostředí při výstavbě apod.,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3"/>
        <w:tabs>
          <w:tab w:val="right" w:leader="dot" w:pos="9062"/>
        </w:tabs>
        <w:rPr>
          <w:rFonts w:eastAsiaTheme="minorEastAsia"/>
          <w:noProof/>
          <w:sz w:val="22"/>
          <w:lang w:eastAsia="cs-CZ"/>
        </w:rPr>
      </w:pPr>
      <w:hyperlink w:anchor="_Toc89326364" w:history="1">
        <w:r w:rsidRPr="008C013C">
          <w:rPr>
            <w:rStyle w:val="Hypertextovodkaz"/>
            <w:noProof/>
          </w:rPr>
          <w:t>o, postup výstavby, rozhodující dílčí termíny.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3070B3" w:rsidRDefault="003070B3">
      <w:pPr>
        <w:pStyle w:val="Obsah2"/>
        <w:rPr>
          <w:rFonts w:eastAsiaTheme="minorEastAsia"/>
          <w:noProof/>
          <w:sz w:val="22"/>
          <w:lang w:eastAsia="cs-CZ"/>
        </w:rPr>
      </w:pPr>
      <w:hyperlink w:anchor="_Toc89326365" w:history="1">
        <w:r w:rsidRPr="008C013C">
          <w:rPr>
            <w:rStyle w:val="Hypertextovodkaz"/>
            <w:noProof/>
          </w:rPr>
          <w:t>B.9 Celkové vodohospodářské řešení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_Toc89326365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E13D8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E23D4D" w:rsidRDefault="00BF1614" w:rsidP="0010765B">
      <w:pPr>
        <w:pStyle w:val="Nadpis1"/>
        <w:rPr>
          <w:rFonts w:asciiTheme="minorHAnsi" w:hAnsiTheme="minorHAnsi"/>
          <w:sz w:val="32"/>
          <w:szCs w:val="32"/>
          <w:lang w:val="en-GB"/>
        </w:rPr>
      </w:pPr>
      <w:r>
        <w:rPr>
          <w:b w:val="0"/>
          <w:bCs w:val="0"/>
        </w:rPr>
        <w:fldChar w:fldCharType="end"/>
      </w:r>
      <w:bookmarkStart w:id="3" w:name="_Toc89326265"/>
      <w:r w:rsidR="0010765B" w:rsidRPr="00BF1614">
        <w:rPr>
          <w:rFonts w:asciiTheme="minorHAnsi" w:hAnsiTheme="minorHAnsi"/>
          <w:sz w:val="32"/>
          <w:szCs w:val="32"/>
          <w:lang w:val="en-GB"/>
        </w:rPr>
        <w:t>A</w:t>
      </w:r>
      <w:r w:rsidRPr="00BF1614">
        <w:rPr>
          <w:rFonts w:asciiTheme="minorHAnsi" w:hAnsiTheme="minorHAnsi"/>
          <w:sz w:val="32"/>
          <w:szCs w:val="32"/>
          <w:lang w:val="en-GB"/>
        </w:rPr>
        <w:t xml:space="preserve"> </w:t>
      </w:r>
      <w:r>
        <w:rPr>
          <w:rFonts w:asciiTheme="minorHAnsi" w:hAnsiTheme="minorHAnsi"/>
          <w:sz w:val="32"/>
          <w:szCs w:val="32"/>
          <w:lang w:val="en-GB"/>
        </w:rPr>
        <w:t>-</w:t>
      </w:r>
      <w:r w:rsidR="0010765B" w:rsidRPr="00BF1614">
        <w:rPr>
          <w:rFonts w:asciiTheme="minorHAnsi" w:hAnsiTheme="minorHAnsi"/>
          <w:sz w:val="32"/>
          <w:szCs w:val="32"/>
          <w:lang w:val="en-GB"/>
        </w:rPr>
        <w:t xml:space="preserve"> </w:t>
      </w:r>
      <w:r>
        <w:rPr>
          <w:rFonts w:asciiTheme="minorHAnsi" w:hAnsiTheme="minorHAnsi"/>
          <w:sz w:val="32"/>
          <w:szCs w:val="32"/>
          <w:lang w:val="en-GB"/>
        </w:rPr>
        <w:t>PRŮVODNÍ ZPRÁVA</w:t>
      </w:r>
      <w:bookmarkEnd w:id="3"/>
    </w:p>
    <w:p w:rsidR="00A058A7" w:rsidRPr="00A058A7" w:rsidRDefault="00A058A7" w:rsidP="00A058A7">
      <w:pPr>
        <w:rPr>
          <w:lang w:val="en-GB"/>
        </w:rPr>
      </w:pPr>
    </w:p>
    <w:p w:rsidR="00A058A7" w:rsidRDefault="009375ED" w:rsidP="001114CA">
      <w:pPr>
        <w:pStyle w:val="Nadpis2"/>
        <w:tabs>
          <w:tab w:val="left" w:pos="5880"/>
        </w:tabs>
      </w:pPr>
      <w:bookmarkStart w:id="4" w:name="_Toc89276425"/>
      <w:bookmarkStart w:id="5" w:name="_Toc89326266"/>
      <w:proofErr w:type="gramStart"/>
      <w:r>
        <w:t>A.1 Identifikační</w:t>
      </w:r>
      <w:proofErr w:type="gramEnd"/>
      <w:r>
        <w:t xml:space="preserve"> údaje</w:t>
      </w:r>
      <w:bookmarkEnd w:id="4"/>
      <w:bookmarkEnd w:id="5"/>
    </w:p>
    <w:p w:rsidR="009375ED" w:rsidRDefault="001114CA" w:rsidP="001114CA">
      <w:pPr>
        <w:pStyle w:val="Nadpis2"/>
        <w:tabs>
          <w:tab w:val="left" w:pos="5880"/>
        </w:tabs>
      </w:pPr>
      <w:r>
        <w:tab/>
      </w:r>
    </w:p>
    <w:p w:rsidR="009375ED" w:rsidRDefault="009375ED" w:rsidP="009375ED">
      <w:pPr>
        <w:pStyle w:val="Nadpis2"/>
      </w:pPr>
      <w:bookmarkStart w:id="6" w:name="_Toc89276426"/>
      <w:bookmarkStart w:id="7" w:name="_Toc89326267"/>
      <w:proofErr w:type="gramStart"/>
      <w:r>
        <w:t>A.1.1</w:t>
      </w:r>
      <w:proofErr w:type="gramEnd"/>
      <w:r>
        <w:t xml:space="preserve"> Údaje o stavbě</w:t>
      </w:r>
      <w:bookmarkEnd w:id="6"/>
      <w:bookmarkEnd w:id="7"/>
    </w:p>
    <w:p w:rsidR="009375ED" w:rsidRPr="00A468E4" w:rsidRDefault="009375ED" w:rsidP="009375ED">
      <w:pPr>
        <w:rPr>
          <w:highlight w:val="yellow"/>
        </w:rPr>
      </w:pPr>
    </w:p>
    <w:p w:rsidR="009375ED" w:rsidRPr="00A54050" w:rsidRDefault="009375ED" w:rsidP="009375ED">
      <w:pPr>
        <w:pStyle w:val="Nadpis3"/>
        <w:spacing w:before="0"/>
      </w:pPr>
      <w:bookmarkStart w:id="8" w:name="_Toc468977272"/>
      <w:bookmarkStart w:id="9" w:name="_Toc469389533"/>
      <w:bookmarkStart w:id="10" w:name="_Toc501543602"/>
      <w:bookmarkStart w:id="11" w:name="_Toc89276427"/>
      <w:bookmarkStart w:id="12" w:name="_Toc89326268"/>
      <w:r w:rsidRPr="00A54050">
        <w:t>a) název stavby,</w:t>
      </w:r>
      <w:bookmarkEnd w:id="8"/>
      <w:bookmarkEnd w:id="9"/>
      <w:bookmarkEnd w:id="10"/>
      <w:bookmarkEnd w:id="11"/>
      <w:bookmarkEnd w:id="12"/>
    </w:p>
    <w:p w:rsidR="004A4B54" w:rsidRPr="004A4B54" w:rsidRDefault="00667318" w:rsidP="00572CFF">
      <w:pPr>
        <w:pStyle w:val="Zhlav-zpat"/>
        <w:tabs>
          <w:tab w:val="left" w:pos="0"/>
          <w:tab w:val="left" w:pos="4939"/>
          <w:tab w:val="right" w:pos="9355"/>
        </w:tabs>
        <w:spacing w:after="0"/>
        <w:rPr>
          <w:rFonts w:ascii="Arial" w:eastAsiaTheme="majorEastAsia" w:hAnsi="Arial" w:cstheme="majorBidi"/>
          <w:b/>
          <w:bCs/>
          <w:sz w:val="28"/>
          <w:szCs w:val="28"/>
          <w:lang w:val="cs-CZ" w:eastAsia="en-US"/>
        </w:rPr>
      </w:pPr>
      <w:r w:rsidRPr="004A4B54">
        <w:rPr>
          <w:b/>
          <w:sz w:val="28"/>
          <w:szCs w:val="28"/>
          <w:lang w:val="cs-CZ"/>
        </w:rPr>
        <w:t xml:space="preserve">ZŠ Praha 5 - Hlubočepy, Pod </w:t>
      </w:r>
      <w:proofErr w:type="spellStart"/>
      <w:r w:rsidRPr="004A4B54">
        <w:rPr>
          <w:b/>
          <w:sz w:val="28"/>
          <w:szCs w:val="28"/>
          <w:lang w:val="cs-CZ"/>
        </w:rPr>
        <w:t>Žvahovem</w:t>
      </w:r>
      <w:proofErr w:type="spellEnd"/>
      <w:r w:rsidRPr="004A4B54">
        <w:rPr>
          <w:b/>
          <w:sz w:val="28"/>
          <w:szCs w:val="28"/>
          <w:lang w:val="cs-CZ"/>
        </w:rPr>
        <w:t xml:space="preserve"> 463, </w:t>
      </w:r>
      <w:r w:rsidR="009B7D28" w:rsidRPr="004A4B54">
        <w:rPr>
          <w:b/>
          <w:sz w:val="28"/>
          <w:szCs w:val="28"/>
          <w:lang w:val="cs-CZ"/>
        </w:rPr>
        <w:t>7</w:t>
      </w:r>
      <w:r w:rsidR="00C50B0B" w:rsidRPr="004A4B54">
        <w:rPr>
          <w:b/>
          <w:sz w:val="28"/>
          <w:szCs w:val="28"/>
          <w:lang w:val="cs-CZ"/>
        </w:rPr>
        <w:t xml:space="preserve">. </w:t>
      </w:r>
      <w:r w:rsidR="001114CA" w:rsidRPr="004A4B54">
        <w:rPr>
          <w:b/>
          <w:sz w:val="28"/>
          <w:szCs w:val="28"/>
          <w:lang w:val="cs-CZ"/>
        </w:rPr>
        <w:t>e</w:t>
      </w:r>
      <w:r w:rsidR="00C50B0B" w:rsidRPr="004A4B54">
        <w:rPr>
          <w:b/>
          <w:sz w:val="28"/>
          <w:szCs w:val="28"/>
          <w:lang w:val="cs-CZ"/>
        </w:rPr>
        <w:t>tapa</w:t>
      </w:r>
      <w:r w:rsidR="00547E3C" w:rsidRPr="004A4B54">
        <w:rPr>
          <w:b/>
          <w:sz w:val="28"/>
          <w:szCs w:val="28"/>
          <w:lang w:val="cs-CZ"/>
        </w:rPr>
        <w:t xml:space="preserve"> </w:t>
      </w:r>
      <w:r w:rsidR="00581FB1" w:rsidRPr="004A4B54">
        <w:rPr>
          <w:b/>
          <w:sz w:val="28"/>
          <w:szCs w:val="28"/>
          <w:lang w:val="cs-CZ"/>
        </w:rPr>
        <w:t xml:space="preserve"> </w:t>
      </w:r>
      <w:r w:rsidR="00572CFF" w:rsidRPr="004A4B54">
        <w:rPr>
          <w:rFonts w:ascii="Arial" w:eastAsiaTheme="majorEastAsia" w:hAnsi="Arial" w:cstheme="majorBidi"/>
          <w:b/>
          <w:bCs/>
          <w:sz w:val="28"/>
          <w:szCs w:val="28"/>
          <w:lang w:val="cs-CZ" w:eastAsia="en-US"/>
        </w:rPr>
        <w:t xml:space="preserve"> </w:t>
      </w:r>
    </w:p>
    <w:p w:rsidR="00CA2DC1" w:rsidRDefault="00CA2DC1" w:rsidP="00CA2DC1"/>
    <w:p w:rsidR="00CA2DC1" w:rsidRDefault="00CA2DC1" w:rsidP="00CA2DC1">
      <w:pPr>
        <w:rPr>
          <w:b/>
        </w:rPr>
      </w:pPr>
      <w:r>
        <w:t xml:space="preserve">Tato dokumentace řeší změnu části projektové </w:t>
      </w:r>
      <w:r w:rsidRPr="00B24D5B">
        <w:t>dokumentace</w:t>
      </w:r>
      <w:r w:rsidRPr="00B24D5B">
        <w:rPr>
          <w:b/>
        </w:rPr>
        <w:t xml:space="preserve"> </w:t>
      </w:r>
    </w:p>
    <w:p w:rsidR="00CA2DC1" w:rsidRPr="00B24D5B" w:rsidRDefault="00CA2DC1" w:rsidP="00CA2DC1">
      <w:pPr>
        <w:rPr>
          <w:sz w:val="24"/>
          <w:szCs w:val="24"/>
        </w:rPr>
      </w:pPr>
      <w:r w:rsidRPr="00B24D5B">
        <w:rPr>
          <w:b/>
          <w:sz w:val="24"/>
          <w:szCs w:val="24"/>
        </w:rPr>
        <w:t xml:space="preserve">“ZŠ a MŠ Kořenského, objekt pod </w:t>
      </w:r>
      <w:proofErr w:type="spellStart"/>
      <w:r w:rsidRPr="00B24D5B">
        <w:rPr>
          <w:b/>
          <w:sz w:val="24"/>
          <w:szCs w:val="24"/>
        </w:rPr>
        <w:t>Žvahovem</w:t>
      </w:r>
      <w:proofErr w:type="spellEnd"/>
      <w:r>
        <w:rPr>
          <w:b/>
          <w:sz w:val="24"/>
          <w:szCs w:val="24"/>
        </w:rPr>
        <w:t xml:space="preserve"> </w:t>
      </w:r>
      <w:r w:rsidRPr="00B24D5B">
        <w:rPr>
          <w:b/>
          <w:sz w:val="24"/>
          <w:szCs w:val="24"/>
        </w:rPr>
        <w:t>463/21, Praha 5 – Hlubočepy - rekonstrukce“</w:t>
      </w:r>
      <w:r w:rsidRPr="00915DEE">
        <w:rPr>
          <w:sz w:val="24"/>
          <w:szCs w:val="24"/>
        </w:rPr>
        <w:t xml:space="preserve">, </w:t>
      </w:r>
    </w:p>
    <w:p w:rsidR="00CA2DC1" w:rsidRDefault="00CA2DC1" w:rsidP="00CA2DC1">
      <w:r w:rsidRPr="00B24D5B">
        <w:t xml:space="preserve">na kterou bylo vydáno </w:t>
      </w:r>
      <w:r>
        <w:t xml:space="preserve"> rozhodnutí ve společném řízení č.</w:t>
      </w:r>
      <w:r w:rsidR="00915DEE">
        <w:t xml:space="preserve"> </w:t>
      </w:r>
      <w:r>
        <w:t xml:space="preserve">j.  MC05 184760/2019 pod názvem </w:t>
      </w:r>
    </w:p>
    <w:p w:rsidR="00CA2DC1" w:rsidRDefault="00CA2DC1" w:rsidP="00CA2DC1">
      <w:r>
        <w:t xml:space="preserve">ZŠ a MŠ Kořenského, objekt Pod </w:t>
      </w:r>
      <w:proofErr w:type="spellStart"/>
      <w:r>
        <w:t>Žvahovem</w:t>
      </w:r>
      <w:proofErr w:type="spellEnd"/>
      <w:r>
        <w:t xml:space="preserve"> Praha, Hlubočepy č.</w:t>
      </w:r>
      <w:r w:rsidR="00915DEE">
        <w:t xml:space="preserve"> </w:t>
      </w:r>
      <w:r>
        <w:t xml:space="preserve">p. 463, Pod </w:t>
      </w:r>
      <w:proofErr w:type="spellStart"/>
      <w:r>
        <w:t>Žvahovem</w:t>
      </w:r>
      <w:proofErr w:type="spellEnd"/>
      <w:r>
        <w:t xml:space="preserve"> 21b.</w:t>
      </w:r>
    </w:p>
    <w:p w:rsidR="00CA2DC1" w:rsidRDefault="00CA2DC1" w:rsidP="00CA2DC1"/>
    <w:p w:rsidR="00CA2DC1" w:rsidRDefault="00CA2DC1" w:rsidP="00CA2DC1">
      <w:r>
        <w:t>V průběhu doby od vydání Rozhodnutí nastaly tyto změny:</w:t>
      </w:r>
    </w:p>
    <w:p w:rsidR="00CA2DC1" w:rsidRPr="00CA2DC1" w:rsidRDefault="00CA2DC1" w:rsidP="00CA2DC1">
      <w:pPr>
        <w:rPr>
          <w:b/>
        </w:rPr>
      </w:pPr>
      <w:r>
        <w:t xml:space="preserve">- Od r. 2019 je Základní škola Pod </w:t>
      </w:r>
      <w:proofErr w:type="spellStart"/>
      <w:r>
        <w:t>Žvahovem</w:t>
      </w:r>
      <w:proofErr w:type="spellEnd"/>
      <w:r>
        <w:t xml:space="preserve"> samostatným subjektem. </w:t>
      </w:r>
      <w:r w:rsidRPr="00CA2DC1">
        <w:rPr>
          <w:b/>
        </w:rPr>
        <w:t>V předmětné dokumentaci se změna projevuje v názvu dokumentace.</w:t>
      </w:r>
    </w:p>
    <w:p w:rsidR="004A4B54" w:rsidRDefault="004A4B54" w:rsidP="00572CFF">
      <w:pPr>
        <w:pStyle w:val="Zhlav-zpat"/>
        <w:tabs>
          <w:tab w:val="left" w:pos="0"/>
          <w:tab w:val="left" w:pos="4939"/>
          <w:tab w:val="right" w:pos="9355"/>
        </w:tabs>
        <w:spacing w:after="0"/>
        <w:rPr>
          <w:rFonts w:ascii="Arial" w:eastAsiaTheme="majorEastAsia" w:hAnsi="Arial" w:cstheme="majorBidi"/>
          <w:b/>
          <w:bCs/>
          <w:szCs w:val="22"/>
          <w:lang w:val="cs-CZ" w:eastAsia="en-US"/>
        </w:rPr>
      </w:pPr>
    </w:p>
    <w:p w:rsidR="00CA2DC1" w:rsidRDefault="00CA2DC1" w:rsidP="00572CFF">
      <w:pPr>
        <w:pStyle w:val="Zhlav-zpat"/>
        <w:tabs>
          <w:tab w:val="left" w:pos="0"/>
          <w:tab w:val="left" w:pos="4939"/>
          <w:tab w:val="right" w:pos="9355"/>
        </w:tabs>
        <w:spacing w:after="0"/>
        <w:rPr>
          <w:rFonts w:ascii="Arial" w:eastAsiaTheme="majorEastAsia" w:hAnsi="Arial" w:cstheme="majorBidi"/>
          <w:b/>
          <w:bCs/>
          <w:szCs w:val="22"/>
          <w:lang w:val="cs-CZ" w:eastAsia="en-US"/>
        </w:rPr>
      </w:pPr>
    </w:p>
    <w:p w:rsidR="009375ED" w:rsidRPr="00572CFF" w:rsidRDefault="00572CFF" w:rsidP="00572CFF">
      <w:pPr>
        <w:pStyle w:val="Zhlav-zpat"/>
        <w:tabs>
          <w:tab w:val="left" w:pos="0"/>
          <w:tab w:val="left" w:pos="4939"/>
          <w:tab w:val="right" w:pos="9355"/>
        </w:tabs>
        <w:spacing w:after="0"/>
        <w:rPr>
          <w:rFonts w:ascii="Arial" w:eastAsiaTheme="majorEastAsia" w:hAnsi="Arial" w:cstheme="majorBidi"/>
          <w:b/>
          <w:bCs/>
          <w:szCs w:val="22"/>
          <w:lang w:val="cs-CZ" w:eastAsia="en-US"/>
        </w:rPr>
      </w:pPr>
      <w:r w:rsidRPr="00572CFF">
        <w:rPr>
          <w:rFonts w:ascii="Arial" w:eastAsiaTheme="majorEastAsia" w:hAnsi="Arial" w:cstheme="majorBidi"/>
          <w:b/>
          <w:bCs/>
          <w:szCs w:val="22"/>
          <w:lang w:val="cs-CZ" w:eastAsia="en-US"/>
        </w:rPr>
        <w:t xml:space="preserve">                                                                    </w:t>
      </w:r>
    </w:p>
    <w:p w:rsidR="009375ED" w:rsidRPr="00A54050" w:rsidRDefault="009375ED" w:rsidP="009375ED">
      <w:pPr>
        <w:pStyle w:val="Nadpis3"/>
        <w:spacing w:before="0"/>
      </w:pPr>
      <w:bookmarkStart w:id="13" w:name="_Toc468977273"/>
      <w:bookmarkStart w:id="14" w:name="_Toc469389534"/>
      <w:bookmarkStart w:id="15" w:name="_Toc501543603"/>
      <w:bookmarkStart w:id="16" w:name="_Toc89276428"/>
      <w:bookmarkStart w:id="17" w:name="_Toc89326269"/>
      <w:r w:rsidRPr="00A54050">
        <w:t>b) místo stavby (adresa, čísla popisná, katastrální území, parcelní čísla pozemků),</w:t>
      </w:r>
      <w:bookmarkEnd w:id="13"/>
      <w:bookmarkEnd w:id="14"/>
      <w:bookmarkEnd w:id="15"/>
      <w:bookmarkEnd w:id="16"/>
      <w:bookmarkEnd w:id="17"/>
    </w:p>
    <w:p w:rsidR="009375ED" w:rsidRDefault="009375ED" w:rsidP="009375ED">
      <w:r>
        <w:t>Adresa:</w:t>
      </w:r>
      <w:r>
        <w:tab/>
      </w:r>
      <w:r>
        <w:tab/>
      </w:r>
      <w:r>
        <w:tab/>
      </w:r>
      <w:r w:rsidR="00572CFF">
        <w:t xml:space="preserve">Pod </w:t>
      </w:r>
      <w:proofErr w:type="spellStart"/>
      <w:r w:rsidR="00572CFF">
        <w:t>Žvahovem</w:t>
      </w:r>
      <w:proofErr w:type="spellEnd"/>
      <w:r w:rsidR="00572CFF">
        <w:t xml:space="preserve"> 463/21</w:t>
      </w:r>
      <w:r w:rsidR="002D6D9F">
        <w:t>b</w:t>
      </w:r>
      <w:r w:rsidR="00572CFF">
        <w:t>, Praha 5</w:t>
      </w:r>
    </w:p>
    <w:p w:rsidR="009375ED" w:rsidRDefault="009375ED" w:rsidP="009375ED">
      <w:r>
        <w:t>Katastrální území:</w:t>
      </w:r>
      <w:r>
        <w:tab/>
      </w:r>
      <w:r w:rsidR="00572CFF">
        <w:t>Hlubočepy [728837]</w:t>
      </w:r>
    </w:p>
    <w:p w:rsidR="00073932" w:rsidRDefault="00AD7945" w:rsidP="009375ED">
      <w:r>
        <w:t>Dotčené parcel</w:t>
      </w:r>
      <w:r w:rsidR="00581FB1">
        <w:t>y</w:t>
      </w:r>
      <w:r>
        <w:t>:</w:t>
      </w:r>
    </w:p>
    <w:tbl>
      <w:tblPr>
        <w:tblW w:w="944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0"/>
        <w:gridCol w:w="2124"/>
        <w:gridCol w:w="827"/>
        <w:gridCol w:w="593"/>
        <w:gridCol w:w="5251"/>
      </w:tblGrid>
      <w:tr w:rsidR="00AD7945" w:rsidRPr="00A811E5" w:rsidTr="00C14178">
        <w:trPr>
          <w:trHeight w:val="435"/>
        </w:trPr>
        <w:tc>
          <w:tcPr>
            <w:tcW w:w="6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AD7945" w:rsidRPr="00C3163D" w:rsidRDefault="00AD7945" w:rsidP="00C14178">
            <w:pPr>
              <w:rPr>
                <w:rFonts w:ascii="Calibri" w:eastAsia="Times New Roman" w:hAnsi="Calibri" w:cs="Arial"/>
                <w:b/>
                <w:bCs/>
                <w:sz w:val="14"/>
                <w:szCs w:val="14"/>
                <w:lang w:eastAsia="cs-CZ"/>
              </w:rPr>
            </w:pPr>
            <w:r w:rsidRPr="00C3163D">
              <w:rPr>
                <w:rFonts w:ascii="Calibri" w:eastAsia="Times New Roman" w:hAnsi="Calibri" w:cs="Arial"/>
                <w:b/>
                <w:bCs/>
                <w:sz w:val="14"/>
                <w:szCs w:val="14"/>
                <w:lang w:eastAsia="cs-CZ"/>
              </w:rPr>
              <w:t>Číslo parcely</w:t>
            </w:r>
          </w:p>
        </w:tc>
        <w:tc>
          <w:tcPr>
            <w:tcW w:w="21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AD7945" w:rsidRPr="00C3163D" w:rsidRDefault="00AD7945" w:rsidP="00C14178">
            <w:pPr>
              <w:rPr>
                <w:rFonts w:ascii="Calibri" w:eastAsia="Times New Roman" w:hAnsi="Calibri" w:cs="Arial"/>
                <w:b/>
                <w:bCs/>
                <w:sz w:val="14"/>
                <w:szCs w:val="14"/>
                <w:lang w:eastAsia="cs-CZ"/>
              </w:rPr>
            </w:pPr>
            <w:r w:rsidRPr="00C3163D">
              <w:rPr>
                <w:rFonts w:ascii="Calibri" w:eastAsia="Times New Roman" w:hAnsi="Calibri" w:cs="Arial"/>
                <w:b/>
                <w:bCs/>
                <w:sz w:val="14"/>
                <w:szCs w:val="14"/>
                <w:lang w:eastAsia="cs-CZ"/>
              </w:rPr>
              <w:t>Druh pozemku</w:t>
            </w:r>
          </w:p>
        </w:tc>
        <w:tc>
          <w:tcPr>
            <w:tcW w:w="8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AD7945" w:rsidRPr="00C3163D" w:rsidRDefault="00AD7945" w:rsidP="00C14178">
            <w:pPr>
              <w:jc w:val="center"/>
              <w:rPr>
                <w:rFonts w:ascii="Calibri" w:eastAsia="Times New Roman" w:hAnsi="Calibri" w:cs="Arial"/>
                <w:b/>
                <w:bCs/>
                <w:sz w:val="14"/>
                <w:szCs w:val="14"/>
                <w:lang w:eastAsia="cs-CZ"/>
              </w:rPr>
            </w:pPr>
            <w:r w:rsidRPr="00C3163D">
              <w:rPr>
                <w:rFonts w:ascii="Calibri" w:eastAsia="Times New Roman" w:hAnsi="Calibri" w:cs="Arial"/>
                <w:b/>
                <w:bCs/>
                <w:sz w:val="14"/>
                <w:szCs w:val="14"/>
                <w:lang w:eastAsia="cs-CZ"/>
              </w:rPr>
              <w:t>LV</w:t>
            </w:r>
          </w:p>
        </w:tc>
        <w:tc>
          <w:tcPr>
            <w:tcW w:w="5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AD7945" w:rsidRPr="00C3163D" w:rsidRDefault="00AD7945" w:rsidP="00C14178">
            <w:pPr>
              <w:jc w:val="center"/>
              <w:rPr>
                <w:rFonts w:ascii="Calibri" w:eastAsia="Times New Roman" w:hAnsi="Calibri" w:cs="Arial"/>
                <w:b/>
                <w:bCs/>
                <w:sz w:val="14"/>
                <w:szCs w:val="14"/>
                <w:lang w:eastAsia="cs-CZ"/>
              </w:rPr>
            </w:pPr>
            <w:r w:rsidRPr="00C3163D">
              <w:rPr>
                <w:rFonts w:ascii="Calibri" w:eastAsia="Times New Roman" w:hAnsi="Calibri" w:cs="Arial"/>
                <w:b/>
                <w:bCs/>
                <w:sz w:val="14"/>
                <w:szCs w:val="14"/>
                <w:lang w:eastAsia="cs-CZ"/>
              </w:rPr>
              <w:t>Výměra</w:t>
            </w:r>
          </w:p>
        </w:tc>
        <w:tc>
          <w:tcPr>
            <w:tcW w:w="52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AD7945" w:rsidRPr="00C3163D" w:rsidRDefault="00AD7945" w:rsidP="00C14178">
            <w:pPr>
              <w:rPr>
                <w:rFonts w:ascii="Calibri" w:eastAsia="Times New Roman" w:hAnsi="Calibri" w:cs="Arial"/>
                <w:b/>
                <w:bCs/>
                <w:sz w:val="14"/>
                <w:szCs w:val="14"/>
                <w:lang w:eastAsia="cs-CZ"/>
              </w:rPr>
            </w:pPr>
            <w:r w:rsidRPr="00C3163D">
              <w:rPr>
                <w:rFonts w:ascii="Calibri" w:eastAsia="Times New Roman" w:hAnsi="Calibri" w:cs="Arial"/>
                <w:b/>
                <w:bCs/>
                <w:sz w:val="14"/>
                <w:szCs w:val="14"/>
                <w:lang w:eastAsia="cs-CZ"/>
              </w:rPr>
              <w:t xml:space="preserve">Vlastník </w:t>
            </w:r>
          </w:p>
        </w:tc>
      </w:tr>
      <w:tr w:rsidR="00AD7945" w:rsidRPr="00A811E5" w:rsidTr="00C14178">
        <w:trPr>
          <w:trHeight w:val="270"/>
        </w:trPr>
        <w:tc>
          <w:tcPr>
            <w:tcW w:w="6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7945" w:rsidRPr="00A811E5" w:rsidRDefault="00AD7945" w:rsidP="00C14178">
            <w:pPr>
              <w:rPr>
                <w:rFonts w:ascii="Calibri" w:eastAsia="Times New Roman" w:hAnsi="Calibri" w:cs="Arial"/>
                <w:b/>
                <w:bCs/>
                <w:sz w:val="14"/>
                <w:szCs w:val="14"/>
                <w:highlight w:val="yellow"/>
                <w:lang w:eastAsia="cs-CZ"/>
              </w:rPr>
            </w:pPr>
          </w:p>
        </w:tc>
        <w:tc>
          <w:tcPr>
            <w:tcW w:w="21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7945" w:rsidRPr="00A811E5" w:rsidRDefault="00AD7945" w:rsidP="00C14178">
            <w:pPr>
              <w:rPr>
                <w:rFonts w:ascii="Calibri" w:eastAsia="Times New Roman" w:hAnsi="Calibri" w:cs="Arial"/>
                <w:b/>
                <w:bCs/>
                <w:sz w:val="14"/>
                <w:szCs w:val="14"/>
                <w:highlight w:val="yellow"/>
                <w:lang w:eastAsia="cs-CZ"/>
              </w:rPr>
            </w:pPr>
          </w:p>
        </w:tc>
        <w:tc>
          <w:tcPr>
            <w:tcW w:w="8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7945" w:rsidRPr="00A811E5" w:rsidRDefault="00AD7945" w:rsidP="00C14178">
            <w:pPr>
              <w:rPr>
                <w:rFonts w:ascii="Calibri" w:eastAsia="Times New Roman" w:hAnsi="Calibri" w:cs="Arial"/>
                <w:b/>
                <w:bCs/>
                <w:sz w:val="14"/>
                <w:szCs w:val="14"/>
                <w:highlight w:val="yellow"/>
                <w:lang w:eastAsia="cs-CZ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AD7945" w:rsidRPr="00A811E5" w:rsidRDefault="00AD7945" w:rsidP="00C14178">
            <w:pPr>
              <w:jc w:val="center"/>
              <w:rPr>
                <w:rFonts w:ascii="Calibri" w:eastAsia="Times New Roman" w:hAnsi="Calibri" w:cs="Arial"/>
                <w:b/>
                <w:bCs/>
                <w:sz w:val="14"/>
                <w:szCs w:val="14"/>
                <w:highlight w:val="yellow"/>
                <w:lang w:eastAsia="cs-CZ"/>
              </w:rPr>
            </w:pPr>
            <w:r w:rsidRPr="00C3163D">
              <w:rPr>
                <w:rFonts w:ascii="Calibri" w:eastAsia="Times New Roman" w:hAnsi="Calibri" w:cs="Arial"/>
                <w:b/>
                <w:bCs/>
                <w:sz w:val="14"/>
                <w:szCs w:val="14"/>
                <w:lang w:eastAsia="cs-CZ"/>
              </w:rPr>
              <w:t>[m</w:t>
            </w:r>
            <w:r w:rsidRPr="00C3163D">
              <w:rPr>
                <w:rFonts w:ascii="Calibri" w:eastAsia="Times New Roman" w:hAnsi="Calibri" w:cs="Arial"/>
                <w:b/>
                <w:bCs/>
                <w:sz w:val="14"/>
                <w:szCs w:val="14"/>
                <w:vertAlign w:val="superscript"/>
                <w:lang w:eastAsia="cs-CZ"/>
              </w:rPr>
              <w:t>2</w:t>
            </w:r>
            <w:r w:rsidRPr="00C3163D">
              <w:rPr>
                <w:rFonts w:ascii="Calibri" w:eastAsia="Times New Roman" w:hAnsi="Calibri" w:cs="Arial"/>
                <w:b/>
                <w:bCs/>
                <w:sz w:val="14"/>
                <w:szCs w:val="14"/>
                <w:lang w:eastAsia="cs-CZ"/>
              </w:rPr>
              <w:t>]</w:t>
            </w:r>
          </w:p>
        </w:tc>
        <w:tc>
          <w:tcPr>
            <w:tcW w:w="52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7945" w:rsidRPr="00A811E5" w:rsidRDefault="00AD7945" w:rsidP="00C14178">
            <w:pPr>
              <w:rPr>
                <w:rFonts w:ascii="Calibri" w:eastAsia="Times New Roman" w:hAnsi="Calibri" w:cs="Arial"/>
                <w:b/>
                <w:bCs/>
                <w:sz w:val="14"/>
                <w:szCs w:val="14"/>
                <w:highlight w:val="yellow"/>
                <w:lang w:eastAsia="cs-CZ"/>
              </w:rPr>
            </w:pPr>
          </w:p>
        </w:tc>
      </w:tr>
      <w:tr w:rsidR="00AD7945" w:rsidRPr="00A811E5" w:rsidTr="00C14178">
        <w:trPr>
          <w:trHeight w:val="270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45" w:rsidRPr="00A811E5" w:rsidRDefault="00AD7945" w:rsidP="00C14178">
            <w:pPr>
              <w:rPr>
                <w:rFonts w:ascii="Arial" w:eastAsia="Times New Roman" w:hAnsi="Arial" w:cs="Arial"/>
                <w:sz w:val="14"/>
                <w:szCs w:val="14"/>
                <w:highlight w:val="yellow"/>
                <w:lang w:eastAsia="cs-CZ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45" w:rsidRPr="00A811E5" w:rsidRDefault="00AD7945" w:rsidP="00C14178">
            <w:pPr>
              <w:rPr>
                <w:rFonts w:ascii="Arial" w:eastAsia="Times New Roman" w:hAnsi="Arial" w:cs="Arial"/>
                <w:sz w:val="14"/>
                <w:szCs w:val="14"/>
                <w:highlight w:val="yellow"/>
                <w:lang w:eastAsia="cs-CZ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45" w:rsidRPr="00A811E5" w:rsidRDefault="00AD7945" w:rsidP="00C14178">
            <w:pPr>
              <w:rPr>
                <w:rFonts w:ascii="Arial" w:eastAsia="Times New Roman" w:hAnsi="Arial" w:cs="Arial"/>
                <w:sz w:val="14"/>
                <w:szCs w:val="14"/>
                <w:highlight w:val="yellow"/>
                <w:lang w:eastAsia="cs-CZ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45" w:rsidRPr="00A811E5" w:rsidRDefault="00AD7945" w:rsidP="00C14178">
            <w:pPr>
              <w:rPr>
                <w:rFonts w:ascii="Arial" w:eastAsia="Times New Roman" w:hAnsi="Arial" w:cs="Arial"/>
                <w:sz w:val="14"/>
                <w:szCs w:val="14"/>
                <w:highlight w:val="yellow"/>
                <w:lang w:eastAsia="cs-CZ"/>
              </w:rPr>
            </w:pPr>
          </w:p>
        </w:tc>
        <w:tc>
          <w:tcPr>
            <w:tcW w:w="5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45" w:rsidRPr="00A811E5" w:rsidRDefault="00AD7945" w:rsidP="00C14178">
            <w:pPr>
              <w:rPr>
                <w:rFonts w:ascii="Arial" w:eastAsia="Times New Roman" w:hAnsi="Arial" w:cs="Arial"/>
                <w:sz w:val="14"/>
                <w:szCs w:val="14"/>
                <w:highlight w:val="yellow"/>
                <w:lang w:eastAsia="cs-CZ"/>
              </w:rPr>
            </w:pPr>
          </w:p>
        </w:tc>
      </w:tr>
      <w:tr w:rsidR="00AD7945" w:rsidRPr="00A811E5" w:rsidTr="00AD7945">
        <w:trPr>
          <w:trHeight w:val="255"/>
        </w:trPr>
        <w:tc>
          <w:tcPr>
            <w:tcW w:w="6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 w:rsidRPr="00C3163D"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467/14</w:t>
            </w:r>
          </w:p>
        </w:tc>
        <w:tc>
          <w:tcPr>
            <w:tcW w:w="21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Ostatní plocha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1240</w:t>
            </w:r>
          </w:p>
        </w:tc>
        <w:tc>
          <w:tcPr>
            <w:tcW w:w="5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7523</w:t>
            </w:r>
          </w:p>
        </w:tc>
        <w:tc>
          <w:tcPr>
            <w:tcW w:w="52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Hlavní město Praha, svěřené správa nemovitostí ve vlastnictví obce MČ Praha 5</w:t>
            </w:r>
          </w:p>
        </w:tc>
      </w:tr>
      <w:tr w:rsidR="00AD7945" w:rsidRPr="00A811E5" w:rsidTr="00AD7945">
        <w:trPr>
          <w:trHeight w:val="255"/>
        </w:trPr>
        <w:tc>
          <w:tcPr>
            <w:tcW w:w="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467/3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Ostatní plocha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1240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651</w:t>
            </w:r>
          </w:p>
        </w:tc>
        <w:tc>
          <w:tcPr>
            <w:tcW w:w="5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Hlavní město Praha, svěřené správa nemovitostí ve vlastnictví obce MČ Praha 5</w:t>
            </w:r>
          </w:p>
        </w:tc>
      </w:tr>
      <w:tr w:rsidR="00AD7945" w:rsidRPr="00A811E5" w:rsidTr="00AD7945">
        <w:trPr>
          <w:trHeight w:val="255"/>
        </w:trPr>
        <w:tc>
          <w:tcPr>
            <w:tcW w:w="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467/2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 xml:space="preserve">Zastavěná plocha a nádvoří vč. jiné stavby bez </w:t>
            </w:r>
            <w:proofErr w:type="gramStart"/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č.p.</w:t>
            </w:r>
            <w:proofErr w:type="gramEnd"/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1240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648</w:t>
            </w:r>
          </w:p>
        </w:tc>
        <w:tc>
          <w:tcPr>
            <w:tcW w:w="5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Hlavní město Praha, svěřené správa nemovitostí ve vlastnictví obce MČ Praha 5</w:t>
            </w:r>
          </w:p>
        </w:tc>
      </w:tr>
      <w:tr w:rsidR="00AD7945" w:rsidRPr="00A811E5" w:rsidTr="00AD7945">
        <w:trPr>
          <w:trHeight w:val="255"/>
        </w:trPr>
        <w:tc>
          <w:tcPr>
            <w:tcW w:w="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468/1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Ostatní plocha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1240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524</w:t>
            </w:r>
          </w:p>
        </w:tc>
        <w:tc>
          <w:tcPr>
            <w:tcW w:w="5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D7945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Hlavní město Praha, svěřené správa nemovitostí ve vlastnictví obce MČ Praha 5</w:t>
            </w:r>
          </w:p>
        </w:tc>
      </w:tr>
      <w:tr w:rsidR="00AD7945" w:rsidRPr="00A811E5" w:rsidTr="00AD7945">
        <w:trPr>
          <w:trHeight w:val="255"/>
        </w:trPr>
        <w:tc>
          <w:tcPr>
            <w:tcW w:w="6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468/2</w:t>
            </w: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Ostatní plocha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1240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655</w:t>
            </w:r>
          </w:p>
        </w:tc>
        <w:tc>
          <w:tcPr>
            <w:tcW w:w="52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Hlavní město Praha, svěřené správa nemovitostí ve vlastnictví obce MČ Praha 5</w:t>
            </w:r>
          </w:p>
        </w:tc>
      </w:tr>
      <w:tr w:rsidR="00AD7945" w:rsidRPr="00A811E5" w:rsidTr="00AD7945">
        <w:trPr>
          <w:trHeight w:val="255"/>
        </w:trPr>
        <w:tc>
          <w:tcPr>
            <w:tcW w:w="6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465/7</w:t>
            </w: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Ostatní plocha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1189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410</w:t>
            </w:r>
          </w:p>
        </w:tc>
        <w:tc>
          <w:tcPr>
            <w:tcW w:w="52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Hlavní město Praha, svěřené správa nemovitostí ve vlastnictví obce MČ Praha 5</w:t>
            </w:r>
          </w:p>
        </w:tc>
      </w:tr>
      <w:tr w:rsidR="00AD7945" w:rsidRPr="00A811E5" w:rsidTr="00AD7945">
        <w:trPr>
          <w:trHeight w:val="255"/>
        </w:trPr>
        <w:tc>
          <w:tcPr>
            <w:tcW w:w="6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465/5</w:t>
            </w: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 xml:space="preserve">Zastavěná plocha a nádvoří vč. jiné stavby bez </w:t>
            </w:r>
            <w:proofErr w:type="gramStart"/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č.p.</w:t>
            </w:r>
            <w:proofErr w:type="gram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1189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172</w:t>
            </w:r>
          </w:p>
        </w:tc>
        <w:tc>
          <w:tcPr>
            <w:tcW w:w="52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Hlavní město Praha, svěřené správa nemovitostí ve vlastnictví obce MČ Praha 5</w:t>
            </w:r>
          </w:p>
        </w:tc>
      </w:tr>
      <w:tr w:rsidR="00AD7945" w:rsidRPr="00A811E5" w:rsidTr="00AD7945">
        <w:trPr>
          <w:trHeight w:val="255"/>
        </w:trPr>
        <w:tc>
          <w:tcPr>
            <w:tcW w:w="6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467/5</w:t>
            </w: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 xml:space="preserve">Zastavěná plocha a nádvoří vč. jiné stavby bez </w:t>
            </w:r>
            <w:proofErr w:type="gramStart"/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č.p.</w:t>
            </w:r>
            <w:proofErr w:type="gram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1240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173</w:t>
            </w:r>
          </w:p>
        </w:tc>
        <w:tc>
          <w:tcPr>
            <w:tcW w:w="52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Hlavní město Praha, svěřené správa nemovitostí ve vlastnictví obce MČ Praha 5</w:t>
            </w:r>
          </w:p>
        </w:tc>
      </w:tr>
      <w:tr w:rsidR="00AD7945" w:rsidRPr="00A811E5" w:rsidTr="00AD7945">
        <w:trPr>
          <w:trHeight w:val="255"/>
        </w:trPr>
        <w:tc>
          <w:tcPr>
            <w:tcW w:w="6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1705/1</w:t>
            </w: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Ostatní plocha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1705/1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1189</w:t>
            </w:r>
          </w:p>
        </w:tc>
        <w:tc>
          <w:tcPr>
            <w:tcW w:w="52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D7945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Hlavní město Praha, svěřené správa nemovitostí ve vlastnictví obce MČ Praha 5</w:t>
            </w:r>
          </w:p>
        </w:tc>
      </w:tr>
    </w:tbl>
    <w:p w:rsidR="00AD7945" w:rsidRDefault="00AD7945" w:rsidP="009375ED">
      <w:pPr>
        <w:pStyle w:val="Nadpis3"/>
        <w:spacing w:before="0"/>
      </w:pPr>
      <w:bookmarkStart w:id="18" w:name="_Toc468977274"/>
      <w:bookmarkStart w:id="19" w:name="_Toc469389535"/>
      <w:bookmarkStart w:id="20" w:name="_Toc501543604"/>
    </w:p>
    <w:p w:rsidR="009375ED" w:rsidRPr="00A54050" w:rsidRDefault="009375ED" w:rsidP="009375ED">
      <w:pPr>
        <w:pStyle w:val="Nadpis3"/>
        <w:spacing w:before="0"/>
      </w:pPr>
      <w:bookmarkStart w:id="21" w:name="_Toc89276429"/>
      <w:bookmarkStart w:id="22" w:name="_Toc89326270"/>
      <w:r w:rsidRPr="00A54050">
        <w:t>c) předmět dokumentace</w:t>
      </w:r>
      <w:bookmarkEnd w:id="21"/>
      <w:bookmarkEnd w:id="22"/>
      <w:r w:rsidR="004D3C7F">
        <w:t xml:space="preserve"> </w:t>
      </w:r>
      <w:bookmarkEnd w:id="18"/>
      <w:bookmarkEnd w:id="19"/>
      <w:bookmarkEnd w:id="20"/>
    </w:p>
    <w:p w:rsidR="004A4B54" w:rsidRPr="004A4B54" w:rsidRDefault="00E556D9" w:rsidP="004A4B54">
      <w:pPr>
        <w:pStyle w:val="Zhlav-zpat"/>
        <w:tabs>
          <w:tab w:val="left" w:pos="0"/>
          <w:tab w:val="left" w:pos="4939"/>
          <w:tab w:val="right" w:pos="9355"/>
        </w:tabs>
        <w:spacing w:after="0"/>
        <w:rPr>
          <w:rFonts w:ascii="Arial" w:eastAsiaTheme="majorEastAsia" w:hAnsi="Arial" w:cstheme="majorBidi"/>
          <w:b/>
          <w:bCs/>
          <w:szCs w:val="22"/>
          <w:lang w:val="cs-CZ" w:eastAsia="en-US"/>
        </w:rPr>
      </w:pPr>
      <w:r w:rsidRPr="001D4A28">
        <w:t xml:space="preserve">Předmětem </w:t>
      </w:r>
      <w:r>
        <w:t xml:space="preserve">této </w:t>
      </w:r>
      <w:r w:rsidRPr="001D4A28">
        <w:t xml:space="preserve">dokumentace </w:t>
      </w:r>
      <w:r w:rsidR="009B7D28">
        <w:t xml:space="preserve">je </w:t>
      </w:r>
      <w:r w:rsidR="00025510">
        <w:t xml:space="preserve">dodatečné navýšení uvažované kapacity školní kuchyně z 650 na </w:t>
      </w:r>
      <w:r w:rsidR="00025510" w:rsidRPr="00025510">
        <w:rPr>
          <w:b/>
        </w:rPr>
        <w:t>810</w:t>
      </w:r>
      <w:r w:rsidR="004A4B54">
        <w:t xml:space="preserve"> jídel denně</w:t>
      </w:r>
      <w:r w:rsidR="00025510">
        <w:t xml:space="preserve"> </w:t>
      </w:r>
      <w:r w:rsidR="004A4B54" w:rsidRPr="004A4B54">
        <w:rPr>
          <w:rFonts w:asciiTheme="minorHAnsi" w:eastAsiaTheme="majorEastAsia" w:hAnsiTheme="minorHAnsi" w:cstheme="minorHAnsi"/>
          <w:bCs/>
          <w:szCs w:val="22"/>
          <w:lang w:val="cs-CZ" w:eastAsia="en-US"/>
        </w:rPr>
        <w:t>a tím vyvolan</w:t>
      </w:r>
      <w:r w:rsidR="004A4B54">
        <w:rPr>
          <w:rFonts w:asciiTheme="minorHAnsi" w:eastAsiaTheme="majorEastAsia" w:hAnsiTheme="minorHAnsi" w:cstheme="minorHAnsi"/>
          <w:bCs/>
          <w:szCs w:val="22"/>
          <w:lang w:val="cs-CZ" w:eastAsia="en-US"/>
        </w:rPr>
        <w:t>á</w:t>
      </w:r>
      <w:r w:rsidR="004A4B54" w:rsidRPr="004A4B54">
        <w:rPr>
          <w:rFonts w:asciiTheme="minorHAnsi" w:eastAsiaTheme="majorEastAsia" w:hAnsiTheme="minorHAnsi" w:cstheme="minorHAnsi"/>
          <w:bCs/>
          <w:szCs w:val="22"/>
          <w:lang w:val="cs-CZ" w:eastAsia="en-US"/>
        </w:rPr>
        <w:t xml:space="preserve"> změn</w:t>
      </w:r>
      <w:r w:rsidR="004A4B54">
        <w:rPr>
          <w:rFonts w:asciiTheme="minorHAnsi" w:eastAsiaTheme="majorEastAsia" w:hAnsiTheme="minorHAnsi" w:cstheme="minorHAnsi"/>
          <w:bCs/>
          <w:szCs w:val="22"/>
          <w:lang w:val="cs-CZ" w:eastAsia="en-US"/>
        </w:rPr>
        <w:t>a</w:t>
      </w:r>
      <w:r w:rsidR="004A4B54" w:rsidRPr="004A4B54">
        <w:rPr>
          <w:rFonts w:asciiTheme="minorHAnsi" w:eastAsiaTheme="majorEastAsia" w:hAnsiTheme="minorHAnsi" w:cstheme="minorHAnsi"/>
          <w:bCs/>
          <w:szCs w:val="22"/>
          <w:lang w:val="cs-CZ" w:eastAsia="en-US"/>
        </w:rPr>
        <w:t xml:space="preserve"> </w:t>
      </w:r>
      <w:r w:rsidR="004A4B54">
        <w:rPr>
          <w:rFonts w:asciiTheme="minorHAnsi" w:eastAsiaTheme="majorEastAsia" w:hAnsiTheme="minorHAnsi" w:cstheme="minorHAnsi"/>
          <w:bCs/>
          <w:szCs w:val="22"/>
          <w:lang w:val="cs-CZ" w:eastAsia="en-US"/>
        </w:rPr>
        <w:t xml:space="preserve">kapacity </w:t>
      </w:r>
      <w:r w:rsidR="004A4B54" w:rsidRPr="004A4B54">
        <w:rPr>
          <w:rFonts w:asciiTheme="minorHAnsi" w:eastAsiaTheme="majorEastAsia" w:hAnsiTheme="minorHAnsi" w:cstheme="minorHAnsi"/>
          <w:bCs/>
          <w:szCs w:val="22"/>
          <w:lang w:val="cs-CZ" w:eastAsia="en-US"/>
        </w:rPr>
        <w:t>odlučovače tuků.</w:t>
      </w:r>
      <w:r w:rsidR="004A4B54" w:rsidRPr="004A4B54">
        <w:rPr>
          <w:rFonts w:ascii="Arial" w:eastAsiaTheme="majorEastAsia" w:hAnsi="Arial" w:cstheme="majorBidi"/>
          <w:b/>
          <w:bCs/>
          <w:szCs w:val="22"/>
          <w:lang w:val="cs-CZ" w:eastAsia="en-US"/>
        </w:rPr>
        <w:t xml:space="preserve">    </w:t>
      </w:r>
    </w:p>
    <w:p w:rsidR="00E556D9" w:rsidRDefault="00025510" w:rsidP="00E556D9">
      <w:r>
        <w:t>Tato změna vyvolává úpravu PD</w:t>
      </w:r>
      <w:r w:rsidR="007500FD">
        <w:t xml:space="preserve"> v  částech </w:t>
      </w:r>
      <w:r w:rsidR="004A4B54">
        <w:t>….</w:t>
      </w:r>
      <w:r w:rsidR="007500FD">
        <w:t xml:space="preserve"> viz </w:t>
      </w:r>
      <w:proofErr w:type="gramStart"/>
      <w:r w:rsidR="007500FD">
        <w:t>A.2</w:t>
      </w:r>
      <w:proofErr w:type="gramEnd"/>
    </w:p>
    <w:p w:rsidR="00915DEE" w:rsidRDefault="00915DEE" w:rsidP="00E556D9">
      <w:bookmarkStart w:id="23" w:name="_Toc468977275"/>
      <w:bookmarkStart w:id="24" w:name="_Toc469389536"/>
      <w:bookmarkStart w:id="25" w:name="_Toc501543605"/>
    </w:p>
    <w:p w:rsidR="00A058A7" w:rsidRDefault="00A058A7" w:rsidP="00E556D9"/>
    <w:p w:rsidR="00A058A7" w:rsidRDefault="00A058A7" w:rsidP="00E556D9"/>
    <w:p w:rsidR="00A058A7" w:rsidRDefault="00A058A7" w:rsidP="00E556D9"/>
    <w:p w:rsidR="00A058A7" w:rsidRDefault="00A058A7" w:rsidP="00E556D9"/>
    <w:p w:rsidR="00A058A7" w:rsidRDefault="00A058A7" w:rsidP="00E556D9"/>
    <w:p w:rsidR="00A058A7" w:rsidRDefault="00A058A7" w:rsidP="00E556D9"/>
    <w:p w:rsidR="00915DEE" w:rsidRPr="00B24D5B" w:rsidRDefault="00915DEE" w:rsidP="00E556D9"/>
    <w:p w:rsidR="009375ED" w:rsidRDefault="009375ED" w:rsidP="009375ED">
      <w:pPr>
        <w:pStyle w:val="Nadpis2"/>
        <w:spacing w:before="0"/>
      </w:pPr>
      <w:bookmarkStart w:id="26" w:name="_Toc89276430"/>
      <w:bookmarkStart w:id="27" w:name="_Toc89326271"/>
      <w:proofErr w:type="gramStart"/>
      <w:r w:rsidRPr="006677CC">
        <w:t>A.1.2</w:t>
      </w:r>
      <w:proofErr w:type="gramEnd"/>
      <w:r w:rsidRPr="006677CC">
        <w:t xml:space="preserve"> Údaje o </w:t>
      </w:r>
      <w:bookmarkEnd w:id="23"/>
      <w:bookmarkEnd w:id="24"/>
      <w:bookmarkEnd w:id="25"/>
      <w:r w:rsidR="00B9174D">
        <w:t>stavebníkovi</w:t>
      </w:r>
      <w:bookmarkEnd w:id="26"/>
      <w:bookmarkEnd w:id="27"/>
    </w:p>
    <w:p w:rsidR="009375ED" w:rsidRPr="00473A61" w:rsidRDefault="009375ED" w:rsidP="009375ED"/>
    <w:p w:rsidR="009375ED" w:rsidRPr="00D67075" w:rsidRDefault="009375ED" w:rsidP="009375ED">
      <w:pPr>
        <w:pStyle w:val="Nadpis3"/>
        <w:spacing w:before="0"/>
      </w:pPr>
      <w:bookmarkStart w:id="28" w:name="_Toc468977278"/>
      <w:bookmarkStart w:id="29" w:name="_Toc469389539"/>
      <w:bookmarkStart w:id="30" w:name="_Toc501543606"/>
      <w:bookmarkStart w:id="31" w:name="_Toc89276431"/>
      <w:bookmarkStart w:id="32" w:name="_Toc89326272"/>
      <w:r w:rsidRPr="00D67075">
        <w:t>c) obchodní firma nebo název, IČ, bylo-li přiděleno, adresa sídla (právnická osoba).</w:t>
      </w:r>
      <w:bookmarkEnd w:id="28"/>
      <w:bookmarkEnd w:id="29"/>
      <w:bookmarkEnd w:id="30"/>
      <w:bookmarkEnd w:id="31"/>
      <w:bookmarkEnd w:id="32"/>
    </w:p>
    <w:p w:rsidR="009375ED" w:rsidRDefault="009375ED" w:rsidP="009375ED">
      <w:r>
        <w:t>Název:</w:t>
      </w:r>
      <w:r>
        <w:tab/>
      </w:r>
      <w:r>
        <w:tab/>
      </w:r>
      <w:r>
        <w:tab/>
      </w:r>
      <w:r>
        <w:tab/>
      </w:r>
      <w:r w:rsidR="00D533AB">
        <w:t>Městská část Praha 5</w:t>
      </w:r>
    </w:p>
    <w:p w:rsidR="009375ED" w:rsidRDefault="00D533AB" w:rsidP="009375ED">
      <w:r>
        <w:t>Zastoupení</w:t>
      </w:r>
      <w:r w:rsidR="009375ED">
        <w:t>:</w:t>
      </w:r>
      <w:r w:rsidR="009375ED">
        <w:tab/>
      </w:r>
      <w:r w:rsidR="009375ED">
        <w:tab/>
      </w:r>
      <w:r w:rsidR="009375ED">
        <w:tab/>
      </w:r>
      <w:r w:rsidR="00623EB4">
        <w:t>Mgr. Renáta Zajíčková</w:t>
      </w:r>
      <w:r>
        <w:t>, starost</w:t>
      </w:r>
      <w:r w:rsidR="00623EB4">
        <w:t>ka</w:t>
      </w:r>
      <w:r>
        <w:t xml:space="preserve"> MČ Praha 5</w:t>
      </w:r>
    </w:p>
    <w:p w:rsidR="009375ED" w:rsidRDefault="009375ED" w:rsidP="009375ED">
      <w:r>
        <w:t>Adresa:</w:t>
      </w:r>
      <w:r>
        <w:tab/>
      </w:r>
      <w:r>
        <w:tab/>
      </w:r>
      <w:r>
        <w:tab/>
      </w:r>
      <w:r>
        <w:tab/>
        <w:t xml:space="preserve">Náměstí </w:t>
      </w:r>
      <w:r w:rsidR="00D533AB">
        <w:t xml:space="preserve">14. října 4, </w:t>
      </w:r>
    </w:p>
    <w:p w:rsidR="009375ED" w:rsidRDefault="00D533AB" w:rsidP="009375ED">
      <w:pPr>
        <w:ind w:left="2127" w:firstLine="709"/>
      </w:pPr>
      <w:r>
        <w:t>150 22, Praha 5</w:t>
      </w:r>
    </w:p>
    <w:p w:rsidR="009375ED" w:rsidRDefault="009375ED" w:rsidP="009375ED">
      <w:r>
        <w:t>IČ</w:t>
      </w:r>
      <w:r w:rsidR="00D533AB">
        <w:t>O</w:t>
      </w:r>
      <w:r>
        <w:t>:</w:t>
      </w:r>
      <w:r>
        <w:tab/>
      </w:r>
      <w:r>
        <w:tab/>
      </w:r>
      <w:r>
        <w:tab/>
      </w:r>
      <w:r>
        <w:tab/>
        <w:t>00</w:t>
      </w:r>
      <w:r w:rsidR="00D533AB">
        <w:t>063631</w:t>
      </w:r>
    </w:p>
    <w:p w:rsidR="00D533AB" w:rsidRDefault="00D533AB" w:rsidP="009375ED">
      <w:r>
        <w:t>DIČ:</w:t>
      </w:r>
      <w:r>
        <w:tab/>
      </w:r>
      <w:r>
        <w:tab/>
      </w:r>
      <w:r>
        <w:tab/>
      </w:r>
      <w:r>
        <w:tab/>
        <w:t>CZ00063631</w:t>
      </w:r>
    </w:p>
    <w:p w:rsidR="00CA2DC1" w:rsidRDefault="00CA2DC1" w:rsidP="009375ED">
      <w:pPr>
        <w:pStyle w:val="Nadpis2"/>
        <w:spacing w:before="0"/>
      </w:pPr>
    </w:p>
    <w:p w:rsidR="009375ED" w:rsidRPr="00A54050" w:rsidRDefault="009375ED" w:rsidP="009375ED">
      <w:pPr>
        <w:pStyle w:val="Nadpis2"/>
        <w:spacing w:before="0"/>
      </w:pPr>
      <w:r w:rsidRPr="00A54050">
        <w:t xml:space="preserve"> </w:t>
      </w:r>
      <w:bookmarkStart w:id="33" w:name="_Toc468977279"/>
      <w:bookmarkStart w:id="34" w:name="_Toc469389540"/>
      <w:bookmarkStart w:id="35" w:name="_Toc501543607"/>
      <w:bookmarkStart w:id="36" w:name="_Toc89276432"/>
      <w:bookmarkStart w:id="37" w:name="_Toc89326273"/>
      <w:proofErr w:type="gramStart"/>
      <w:r w:rsidRPr="00A54050">
        <w:t>A.1.3</w:t>
      </w:r>
      <w:proofErr w:type="gramEnd"/>
      <w:r w:rsidR="00CA2DC1">
        <w:t xml:space="preserve">  </w:t>
      </w:r>
      <w:r w:rsidRPr="00A54050">
        <w:t>Údaje o zpracovateli dokumentace</w:t>
      </w:r>
      <w:bookmarkEnd w:id="33"/>
      <w:bookmarkEnd w:id="34"/>
      <w:bookmarkEnd w:id="35"/>
      <w:bookmarkEnd w:id="36"/>
      <w:bookmarkEnd w:id="37"/>
    </w:p>
    <w:p w:rsidR="009375ED" w:rsidRPr="00A468E4" w:rsidRDefault="009375ED" w:rsidP="009375ED">
      <w:pPr>
        <w:rPr>
          <w:highlight w:val="yellow"/>
        </w:rPr>
      </w:pPr>
    </w:p>
    <w:p w:rsidR="009375ED" w:rsidRPr="00D67075" w:rsidRDefault="009375ED" w:rsidP="009375ED">
      <w:pPr>
        <w:pStyle w:val="Nadpis3"/>
        <w:spacing w:before="0"/>
      </w:pPr>
      <w:bookmarkStart w:id="38" w:name="_Toc468977280"/>
      <w:bookmarkStart w:id="39" w:name="_Toc469389541"/>
      <w:bookmarkStart w:id="40" w:name="_Toc501543608"/>
      <w:bookmarkStart w:id="41" w:name="_Toc89276433"/>
      <w:bookmarkStart w:id="42" w:name="_Toc89326274"/>
      <w:r w:rsidRPr="00A54050">
        <w:t>a) jm</w:t>
      </w:r>
      <w:r w:rsidRPr="00CC34E0">
        <w:t>éno,</w:t>
      </w:r>
      <w:r>
        <w:t xml:space="preserve"> </w:t>
      </w:r>
      <w:r w:rsidRPr="00CC34E0">
        <w:t>příjmení,</w:t>
      </w:r>
      <w:r>
        <w:t xml:space="preserve"> </w:t>
      </w:r>
      <w:r w:rsidRPr="00CC34E0">
        <w:t>obchodní</w:t>
      </w:r>
      <w:r>
        <w:t xml:space="preserve"> </w:t>
      </w:r>
      <w:r w:rsidRPr="00CC34E0">
        <w:t>firma,</w:t>
      </w:r>
      <w:r>
        <w:t xml:space="preserve"> </w:t>
      </w:r>
      <w:r w:rsidRPr="00CC34E0">
        <w:t>IČ,</w:t>
      </w:r>
      <w:r>
        <w:t xml:space="preserve"> </w:t>
      </w:r>
      <w:r w:rsidRPr="00CC34E0">
        <w:t>bylo-li</w:t>
      </w:r>
      <w:r>
        <w:t xml:space="preserve"> </w:t>
      </w:r>
      <w:r w:rsidRPr="00CC34E0">
        <w:t>přiděleno, místo</w:t>
      </w:r>
      <w:r>
        <w:t xml:space="preserve"> </w:t>
      </w:r>
      <w:r w:rsidRPr="00CC34E0">
        <w:t>podnikání</w:t>
      </w:r>
      <w:r>
        <w:t xml:space="preserve"> </w:t>
      </w:r>
      <w:r w:rsidRPr="00CC34E0">
        <w:t>(fyzická</w:t>
      </w:r>
      <w:r>
        <w:t xml:space="preserve"> osoba podnikající) </w:t>
      </w:r>
      <w:r w:rsidRPr="00CC34E0">
        <w:t>nebo obchodní firma nebo název,</w:t>
      </w:r>
      <w:r>
        <w:t xml:space="preserve">  </w:t>
      </w:r>
      <w:r w:rsidRPr="00CC34E0">
        <w:t xml:space="preserve">IČ, bylo-li přiděleno, adresa sídla </w:t>
      </w:r>
      <w:r w:rsidRPr="00D67075">
        <w:t>(právnická osoba),</w:t>
      </w:r>
      <w:bookmarkEnd w:id="38"/>
      <w:bookmarkEnd w:id="39"/>
      <w:bookmarkEnd w:id="40"/>
      <w:bookmarkEnd w:id="41"/>
      <w:bookmarkEnd w:id="42"/>
    </w:p>
    <w:p w:rsidR="009375ED" w:rsidRPr="00473A61" w:rsidRDefault="009375ED" w:rsidP="009375ED">
      <w:r w:rsidRPr="00473A61">
        <w:t>Generální projektant</w:t>
      </w:r>
      <w:r w:rsidRPr="00473A61">
        <w:tab/>
      </w:r>
      <w:r w:rsidR="00A73590">
        <w:tab/>
      </w:r>
      <w:r w:rsidRPr="00473A61">
        <w:t>VPÚ DECO PRAHA a.s.</w:t>
      </w:r>
    </w:p>
    <w:p w:rsidR="009375ED" w:rsidRPr="00473A61" w:rsidRDefault="009375ED" w:rsidP="009375ED">
      <w:r w:rsidRPr="00473A61">
        <w:tab/>
      </w:r>
      <w:r w:rsidRPr="00473A61">
        <w:tab/>
      </w:r>
      <w:r w:rsidRPr="00473A61">
        <w:tab/>
      </w:r>
      <w:r w:rsidR="00A73590">
        <w:tab/>
      </w:r>
      <w:r w:rsidRPr="00473A61">
        <w:t>Podbabská 20/1014</w:t>
      </w:r>
    </w:p>
    <w:p w:rsidR="009375ED" w:rsidRPr="00473A61" w:rsidRDefault="009375ED" w:rsidP="009375ED">
      <w:r w:rsidRPr="00473A61">
        <w:tab/>
      </w:r>
      <w:r w:rsidRPr="00473A61">
        <w:tab/>
      </w:r>
      <w:r w:rsidRPr="00473A61">
        <w:tab/>
      </w:r>
      <w:r w:rsidR="00A73590">
        <w:tab/>
      </w:r>
      <w:r w:rsidRPr="00473A61">
        <w:t>160 00 Praha 6</w:t>
      </w:r>
    </w:p>
    <w:p w:rsidR="009375ED" w:rsidRPr="00473A61" w:rsidRDefault="009375ED" w:rsidP="009375ED">
      <w:r w:rsidRPr="00473A61">
        <w:tab/>
      </w:r>
      <w:r w:rsidRPr="00473A61">
        <w:tab/>
      </w:r>
      <w:r w:rsidRPr="00473A61">
        <w:tab/>
      </w:r>
      <w:r w:rsidR="00A73590">
        <w:tab/>
      </w:r>
      <w:r w:rsidRPr="00473A61">
        <w:t>IČ: 60193280</w:t>
      </w:r>
    </w:p>
    <w:p w:rsidR="009375ED" w:rsidRPr="00473A61" w:rsidRDefault="009375ED" w:rsidP="009375ED">
      <w:r w:rsidRPr="00473A61">
        <w:tab/>
      </w:r>
      <w:r w:rsidRPr="00473A61">
        <w:tab/>
      </w:r>
      <w:r w:rsidRPr="00473A61">
        <w:tab/>
      </w:r>
      <w:r w:rsidR="00A73590">
        <w:tab/>
      </w:r>
      <w:r w:rsidRPr="00473A61">
        <w:t>DIČ: CZ60193280</w:t>
      </w:r>
    </w:p>
    <w:p w:rsidR="009375ED" w:rsidRPr="00473A61" w:rsidRDefault="009375ED" w:rsidP="009375ED">
      <w:r w:rsidRPr="00473A61">
        <w:t>Hlavní inženýr projektu</w:t>
      </w:r>
      <w:r w:rsidRPr="00473A61">
        <w:tab/>
      </w:r>
      <w:r w:rsidR="00A73590">
        <w:tab/>
      </w:r>
      <w:r w:rsidRPr="00473A61">
        <w:t xml:space="preserve">Ing. </w:t>
      </w:r>
      <w:r w:rsidR="00623EB4">
        <w:t>Ladislav Řídký</w:t>
      </w:r>
    </w:p>
    <w:p w:rsidR="009375ED" w:rsidRPr="00623EB4" w:rsidRDefault="009375ED" w:rsidP="009375ED">
      <w:pPr>
        <w:rPr>
          <w:highlight w:val="yellow"/>
        </w:rPr>
      </w:pPr>
    </w:p>
    <w:p w:rsidR="009375ED" w:rsidRPr="00D67075" w:rsidRDefault="009375ED" w:rsidP="009375ED">
      <w:pPr>
        <w:pStyle w:val="Nadpis3"/>
        <w:spacing w:before="0"/>
      </w:pPr>
      <w:bookmarkStart w:id="43" w:name="_Toc468977281"/>
      <w:bookmarkStart w:id="44" w:name="_Toc469389542"/>
      <w:bookmarkStart w:id="45" w:name="_Toc501543609"/>
      <w:bookmarkStart w:id="46" w:name="_Toc89276434"/>
      <w:bookmarkStart w:id="47" w:name="_Toc89326275"/>
      <w:r w:rsidRPr="00CC34E0">
        <w:t>b)</w:t>
      </w:r>
      <w:r>
        <w:t xml:space="preserve"> </w:t>
      </w:r>
      <w:r w:rsidRPr="00CC34E0">
        <w:t>jméno</w:t>
      </w:r>
      <w:r>
        <w:t xml:space="preserve"> </w:t>
      </w:r>
      <w:r w:rsidRPr="00CC34E0">
        <w:t>a</w:t>
      </w:r>
      <w:r>
        <w:t xml:space="preserve"> </w:t>
      </w:r>
      <w:r w:rsidRPr="00CC34E0">
        <w:t>příjmení hlavního projektanta včetně čísla, pod kterým je</w:t>
      </w:r>
      <w:r>
        <w:t xml:space="preserve"> </w:t>
      </w:r>
      <w:r w:rsidRPr="00CC34E0">
        <w:t>zapsán</w:t>
      </w:r>
      <w:r>
        <w:t xml:space="preserve"> </w:t>
      </w:r>
      <w:r w:rsidRPr="00CC34E0">
        <w:t>v evidenci autoriz</w:t>
      </w:r>
      <w:r w:rsidRPr="00D67075">
        <w:t>ovaných osob vedené Českou komorou architektů nebo Českou komorou autorizovaných inženýrů a techniků činných ve výstavbě, s vyznačeným oborem, popřípadě specializací jeho autorizace,</w:t>
      </w:r>
      <w:bookmarkEnd w:id="43"/>
      <w:bookmarkEnd w:id="44"/>
      <w:bookmarkEnd w:id="45"/>
      <w:bookmarkEnd w:id="46"/>
      <w:bookmarkEnd w:id="47"/>
    </w:p>
    <w:p w:rsidR="00A73590" w:rsidRPr="004D3C7F" w:rsidRDefault="009375ED" w:rsidP="009375ED">
      <w:r w:rsidRPr="00473A61">
        <w:t xml:space="preserve">Zodpovědný projektant </w:t>
      </w:r>
      <w:r w:rsidRPr="00473A61">
        <w:tab/>
      </w:r>
      <w:r w:rsidR="00287256" w:rsidRPr="004D3C7F">
        <w:t>Ing. Ladislav Řídký</w:t>
      </w:r>
      <w:r w:rsidRPr="004D3C7F">
        <w:t xml:space="preserve"> (</w:t>
      </w:r>
      <w:r w:rsidR="00287256" w:rsidRPr="004D3C7F">
        <w:t>ČKAIT 0009219, IP00</w:t>
      </w:r>
      <w:r w:rsidRPr="004D3C7F">
        <w:t>, VPÚ DECO PRAHA a.s.)</w:t>
      </w:r>
    </w:p>
    <w:p w:rsidR="006268FD" w:rsidRPr="00287256" w:rsidRDefault="006268FD" w:rsidP="009375ED">
      <w:pPr>
        <w:rPr>
          <w:highlight w:val="yellow"/>
        </w:rPr>
      </w:pPr>
    </w:p>
    <w:p w:rsidR="009375ED" w:rsidRDefault="009375ED" w:rsidP="00D533AB">
      <w:pPr>
        <w:pStyle w:val="Nadpis3"/>
        <w:spacing w:before="0"/>
      </w:pPr>
      <w:bookmarkStart w:id="48" w:name="_Toc468977282"/>
      <w:bookmarkStart w:id="49" w:name="_Toc469389543"/>
      <w:bookmarkStart w:id="50" w:name="_Toc501543610"/>
      <w:bookmarkStart w:id="51" w:name="_Toc89276435"/>
      <w:bookmarkStart w:id="52" w:name="_Toc89326276"/>
      <w:r w:rsidRPr="00D67075">
        <w:t>c) jména a příjmení projektantů jednotlivých částí dokumentace včetně čísla, pod kterým jso</w:t>
      </w:r>
      <w:r w:rsidRPr="00CC34E0">
        <w:t>u zapsáni v evidenci autorizovaných osob vedené</w:t>
      </w:r>
      <w:r>
        <w:t xml:space="preserve"> </w:t>
      </w:r>
      <w:r w:rsidRPr="00CC34E0">
        <w:t>Českou komorou architekt</w:t>
      </w:r>
      <w:r w:rsidRPr="00D67075">
        <w:t>ů nebo Českou komorou autorizovaných inženýrů a techniků činných ve výstavbě, s vyznačeným oborem, popřípadě specializací jejich autorizace.</w:t>
      </w:r>
      <w:bookmarkEnd w:id="48"/>
      <w:bookmarkEnd w:id="49"/>
      <w:bookmarkEnd w:id="50"/>
      <w:bookmarkEnd w:id="51"/>
      <w:bookmarkEnd w:id="52"/>
    </w:p>
    <w:p w:rsidR="00D533AB" w:rsidRPr="00D533AB" w:rsidRDefault="00D533AB" w:rsidP="00D533AB"/>
    <w:p w:rsidR="009375ED" w:rsidRDefault="009375ED" w:rsidP="009375ED">
      <w:pPr>
        <w:rPr>
          <w:i/>
        </w:rPr>
      </w:pPr>
      <w:r w:rsidRPr="005405FC">
        <w:rPr>
          <w:i/>
          <w:lang w:val="x-none"/>
        </w:rPr>
        <w:t>Projektanti dílčích částí dokumentace</w:t>
      </w:r>
      <w:r w:rsidR="005405FC" w:rsidRPr="005405FC">
        <w:rPr>
          <w:i/>
        </w:rPr>
        <w:t>:</w:t>
      </w:r>
    </w:p>
    <w:p w:rsidR="001017F3" w:rsidRPr="001017F3" w:rsidRDefault="001017F3" w:rsidP="009375ED">
      <w:pPr>
        <w:rPr>
          <w:i/>
          <w:u w:val="single"/>
        </w:rPr>
      </w:pPr>
      <w:r w:rsidRPr="001017F3">
        <w:rPr>
          <w:i/>
          <w:u w:val="single"/>
        </w:rPr>
        <w:t xml:space="preserve">Stavební </w:t>
      </w:r>
      <w:r w:rsidR="006164BB">
        <w:rPr>
          <w:i/>
          <w:u w:val="single"/>
        </w:rPr>
        <w:t xml:space="preserve">a inženýrské </w:t>
      </w:r>
      <w:r w:rsidRPr="001017F3">
        <w:rPr>
          <w:i/>
          <w:u w:val="single"/>
        </w:rPr>
        <w:t>objekty</w:t>
      </w:r>
    </w:p>
    <w:p w:rsidR="006164BB" w:rsidRDefault="006164BB" w:rsidP="007500FD">
      <w:pPr>
        <w:tabs>
          <w:tab w:val="left" w:pos="3402"/>
          <w:tab w:val="left" w:pos="3828"/>
        </w:tabs>
      </w:pPr>
      <w:r w:rsidRPr="00473A61">
        <w:rPr>
          <w:lang w:val="x-none"/>
        </w:rPr>
        <w:t>Stav</w:t>
      </w:r>
      <w:r>
        <w:rPr>
          <w:lang w:val="x-none"/>
        </w:rPr>
        <w:t xml:space="preserve">ebně arch. a dispoziční řešení </w:t>
      </w:r>
      <w:r>
        <w:rPr>
          <w:lang w:val="x-none"/>
        </w:rPr>
        <w:tab/>
      </w:r>
      <w:r w:rsidR="007500FD">
        <w:rPr>
          <w:lang w:val="x-none"/>
        </w:rPr>
        <w:tab/>
      </w:r>
      <w:r w:rsidRPr="004D3C7F">
        <w:t>Ing. Ladislav Řídký (ČKAIT 0009219, IP00</w:t>
      </w:r>
      <w:r>
        <w:t>)</w:t>
      </w:r>
    </w:p>
    <w:p w:rsidR="006164BB" w:rsidRPr="00473A61" w:rsidRDefault="006164BB" w:rsidP="007500FD">
      <w:pPr>
        <w:tabs>
          <w:tab w:val="left" w:pos="3402"/>
          <w:tab w:val="left" w:pos="3828"/>
        </w:tabs>
      </w:pPr>
      <w:r>
        <w:tab/>
      </w:r>
      <w:r w:rsidR="007500FD">
        <w:tab/>
      </w:r>
      <w:r>
        <w:t xml:space="preserve">Ing. Martina Dvořáková  </w:t>
      </w:r>
    </w:p>
    <w:p w:rsidR="006164BB" w:rsidRDefault="006164BB" w:rsidP="007500FD">
      <w:pPr>
        <w:tabs>
          <w:tab w:val="left" w:pos="3402"/>
          <w:tab w:val="left" w:pos="3828"/>
        </w:tabs>
        <w:rPr>
          <w:lang w:val="x-none"/>
        </w:rPr>
      </w:pPr>
      <w:r w:rsidRPr="001B0A9D">
        <w:rPr>
          <w:lang w:val="x-none"/>
        </w:rPr>
        <w:t>Zdravotně technické instalace</w:t>
      </w:r>
      <w:r w:rsidRPr="001B0A9D">
        <w:rPr>
          <w:lang w:val="x-none"/>
        </w:rPr>
        <w:tab/>
      </w:r>
      <w:r w:rsidR="007500FD">
        <w:rPr>
          <w:lang w:val="x-none"/>
        </w:rPr>
        <w:tab/>
      </w:r>
      <w:r w:rsidRPr="001B0A9D">
        <w:rPr>
          <w:lang w:val="x-none"/>
        </w:rPr>
        <w:t xml:space="preserve">Ing. Milan </w:t>
      </w:r>
      <w:r w:rsidRPr="001B0A9D">
        <w:t>H</w:t>
      </w:r>
      <w:r>
        <w:t xml:space="preserve">lava </w:t>
      </w:r>
      <w:r w:rsidRPr="001B0A9D">
        <w:rPr>
          <w:lang w:val="x-none"/>
        </w:rPr>
        <w:t>(</w:t>
      </w:r>
      <w:r>
        <w:t>ČKAIT</w:t>
      </w:r>
      <w:r w:rsidRPr="001B0A9D">
        <w:rPr>
          <w:lang w:val="x-none"/>
        </w:rPr>
        <w:t xml:space="preserve"> 00087</w:t>
      </w:r>
      <w:r>
        <w:t>97, IE00</w:t>
      </w:r>
      <w:r w:rsidRPr="001B0A9D">
        <w:rPr>
          <w:lang w:val="x-none"/>
        </w:rPr>
        <w:t>)</w:t>
      </w:r>
    </w:p>
    <w:p w:rsidR="007500FD" w:rsidRPr="007500FD" w:rsidRDefault="007500FD" w:rsidP="007500FD">
      <w:pPr>
        <w:tabs>
          <w:tab w:val="left" w:pos="3402"/>
          <w:tab w:val="left" w:pos="3828"/>
        </w:tabs>
      </w:pPr>
      <w:r>
        <w:rPr>
          <w:lang w:val="x-none"/>
        </w:rPr>
        <w:tab/>
        <w:t xml:space="preserve">        </w:t>
      </w:r>
      <w:r>
        <w:t xml:space="preserve">         Ludmila Šabatová</w:t>
      </w:r>
    </w:p>
    <w:p w:rsidR="00066AC5" w:rsidRDefault="009B7D28" w:rsidP="007500FD">
      <w:pPr>
        <w:tabs>
          <w:tab w:val="left" w:pos="3402"/>
          <w:tab w:val="left" w:pos="3828"/>
        </w:tabs>
      </w:pPr>
      <w:r>
        <w:t>Technologie</w:t>
      </w:r>
      <w:r w:rsidR="007500FD">
        <w:t xml:space="preserve"> </w:t>
      </w:r>
      <w:proofErr w:type="spellStart"/>
      <w:r w:rsidR="007500FD">
        <w:t>gastroprovozu</w:t>
      </w:r>
      <w:proofErr w:type="spellEnd"/>
      <w:r w:rsidR="007500FD">
        <w:tab/>
      </w:r>
      <w:r w:rsidR="007500FD">
        <w:tab/>
      </w:r>
      <w:r w:rsidR="002F604A">
        <w:t xml:space="preserve">        </w:t>
      </w:r>
      <w:r w:rsidR="00190F97">
        <w:t xml:space="preserve">Josef </w:t>
      </w:r>
      <w:r w:rsidR="007500FD">
        <w:t>Sobotka; TES Chotěboř</w:t>
      </w:r>
      <w:r w:rsidR="00190F97" w:rsidRPr="00190F97">
        <w:t>; IČ: 60934395</w:t>
      </w:r>
    </w:p>
    <w:p w:rsidR="009B7D28" w:rsidRPr="00066AC5" w:rsidRDefault="007500FD" w:rsidP="007500FD">
      <w:pPr>
        <w:tabs>
          <w:tab w:val="left" w:pos="3402"/>
          <w:tab w:val="left" w:pos="3828"/>
        </w:tabs>
      </w:pPr>
      <w:r>
        <w:tab/>
      </w:r>
      <w:r>
        <w:tab/>
        <w:t xml:space="preserve">Ing. </w:t>
      </w:r>
      <w:r w:rsidR="002F604A">
        <w:t xml:space="preserve">Karel </w:t>
      </w:r>
      <w:r>
        <w:t>Pilař; TES Chotěboř</w:t>
      </w:r>
    </w:p>
    <w:p w:rsidR="006268FD" w:rsidRDefault="006268FD" w:rsidP="006268FD">
      <w:pPr>
        <w:pStyle w:val="Nadpis2"/>
      </w:pPr>
      <w:bookmarkStart w:id="53" w:name="_Toc89276436"/>
      <w:bookmarkStart w:id="54" w:name="_Toc89326277"/>
      <w:proofErr w:type="gramStart"/>
      <w:r>
        <w:t>A.2</w:t>
      </w:r>
      <w:r w:rsidR="00CA2DC1">
        <w:t xml:space="preserve">  </w:t>
      </w:r>
      <w:r>
        <w:t>Členění</w:t>
      </w:r>
      <w:proofErr w:type="gramEnd"/>
      <w:r>
        <w:t xml:space="preserve"> stavby na objekty a technologická zařízení</w:t>
      </w:r>
      <w:bookmarkEnd w:id="53"/>
      <w:bookmarkEnd w:id="54"/>
    </w:p>
    <w:p w:rsidR="007500FD" w:rsidRPr="002F604A" w:rsidRDefault="004A4B54" w:rsidP="00547E3C">
      <w:pPr>
        <w:rPr>
          <w:b/>
          <w:i/>
        </w:rPr>
      </w:pPr>
      <w:r>
        <w:rPr>
          <w:b/>
          <w:i/>
        </w:rPr>
        <w:t>Změna/úprava</w:t>
      </w:r>
      <w:r w:rsidR="002F604A" w:rsidRPr="002F604A">
        <w:rPr>
          <w:b/>
          <w:i/>
        </w:rPr>
        <w:t xml:space="preserve"> </w:t>
      </w:r>
      <w:r w:rsidR="007500FD" w:rsidRPr="002F604A">
        <w:rPr>
          <w:b/>
          <w:i/>
        </w:rPr>
        <w:t>se týká</w:t>
      </w:r>
      <w:r w:rsidR="002F604A">
        <w:rPr>
          <w:b/>
          <w:i/>
        </w:rPr>
        <w:t xml:space="preserve"> ….</w:t>
      </w:r>
    </w:p>
    <w:p w:rsidR="00547E3C" w:rsidRDefault="004A4B54" w:rsidP="00547E3C">
      <w:pPr>
        <w:rPr>
          <w:i/>
        </w:rPr>
      </w:pPr>
      <w:r>
        <w:rPr>
          <w:i/>
        </w:rPr>
        <w:t xml:space="preserve">    </w:t>
      </w:r>
      <w:r w:rsidR="001017F3" w:rsidRPr="001017F3">
        <w:rPr>
          <w:i/>
        </w:rPr>
        <w:t>Stavební objekty:</w:t>
      </w:r>
      <w:r w:rsidR="00C50B0B">
        <w:rPr>
          <w:i/>
        </w:rPr>
        <w:tab/>
      </w:r>
      <w:r w:rsidR="00C50B0B">
        <w:rPr>
          <w:i/>
        </w:rPr>
        <w:tab/>
      </w:r>
      <w:r w:rsidR="001017F3" w:rsidRPr="007500FD">
        <w:rPr>
          <w:b/>
        </w:rPr>
        <w:t xml:space="preserve">SO 110 </w:t>
      </w:r>
      <w:r w:rsidR="00547E3C" w:rsidRPr="007500FD">
        <w:rPr>
          <w:b/>
        </w:rPr>
        <w:t>-</w:t>
      </w:r>
      <w:r w:rsidR="001017F3" w:rsidRPr="007500FD">
        <w:rPr>
          <w:b/>
        </w:rPr>
        <w:t xml:space="preserve"> Hlavní budova</w:t>
      </w:r>
      <w:r w:rsidR="005F2BBC">
        <w:t xml:space="preserve"> </w:t>
      </w:r>
      <w:r w:rsidR="00547E3C">
        <w:t xml:space="preserve">… </w:t>
      </w:r>
      <w:r w:rsidR="007500FD">
        <w:rPr>
          <w:i/>
        </w:rPr>
        <w:t>2.</w:t>
      </w:r>
      <w:r w:rsidR="002F604A">
        <w:rPr>
          <w:i/>
        </w:rPr>
        <w:t xml:space="preserve"> </w:t>
      </w:r>
      <w:r w:rsidR="007500FD">
        <w:rPr>
          <w:i/>
        </w:rPr>
        <w:t xml:space="preserve">etapa (rekonstrukce </w:t>
      </w:r>
      <w:proofErr w:type="spellStart"/>
      <w:r w:rsidR="007500FD">
        <w:rPr>
          <w:i/>
        </w:rPr>
        <w:t>gastroprovozu</w:t>
      </w:r>
      <w:proofErr w:type="spellEnd"/>
      <w:r w:rsidR="007500FD">
        <w:rPr>
          <w:i/>
        </w:rPr>
        <w:t>)</w:t>
      </w:r>
      <w:r w:rsidR="00547E3C">
        <w:rPr>
          <w:i/>
        </w:rPr>
        <w:t xml:space="preserve"> </w:t>
      </w:r>
      <w:r w:rsidR="00581FB1">
        <w:rPr>
          <w:i/>
        </w:rPr>
        <w:t xml:space="preserve"> </w:t>
      </w:r>
    </w:p>
    <w:p w:rsidR="004A4B54" w:rsidRDefault="004A4B54" w:rsidP="00547E3C"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t>Povolen</w:t>
      </w:r>
      <w:r w:rsidRPr="004A4B54">
        <w:t xml:space="preserve"> rozhodnutí</w:t>
      </w:r>
      <w:r>
        <w:t>m</w:t>
      </w:r>
      <w:r w:rsidR="00D74EB9">
        <w:tab/>
      </w:r>
      <w:r>
        <w:t xml:space="preserve"> </w:t>
      </w:r>
      <w:proofErr w:type="spellStart"/>
      <w:r>
        <w:t>Sp</w:t>
      </w:r>
      <w:proofErr w:type="spellEnd"/>
      <w:r>
        <w:t>. zn. MC05/OSU/30895/2018/Do/Hl.463</w:t>
      </w:r>
    </w:p>
    <w:p w:rsidR="004A4B54" w:rsidRDefault="004A4B54" w:rsidP="00547E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Č.</w:t>
      </w:r>
      <w:r w:rsidR="00915DEE">
        <w:t xml:space="preserve"> </w:t>
      </w:r>
      <w:r>
        <w:t>j. MC05 184760/2019</w:t>
      </w:r>
    </w:p>
    <w:p w:rsidR="004A4B54" w:rsidRPr="004A4B54" w:rsidRDefault="004A4B54" w:rsidP="00547E3C"/>
    <w:p w:rsidR="004A4B54" w:rsidRDefault="004A4B54" w:rsidP="006164BB">
      <w:pPr>
        <w:rPr>
          <w:b/>
        </w:rPr>
      </w:pPr>
      <w:r>
        <w:rPr>
          <w:i/>
        </w:rPr>
        <w:t xml:space="preserve">    </w:t>
      </w:r>
      <w:r w:rsidR="006164BB">
        <w:rPr>
          <w:i/>
        </w:rPr>
        <w:t>Inženýrské</w:t>
      </w:r>
      <w:r w:rsidR="006164BB" w:rsidRPr="001017F3">
        <w:rPr>
          <w:i/>
        </w:rPr>
        <w:t xml:space="preserve"> objekty:</w:t>
      </w:r>
      <w:r w:rsidR="006164BB">
        <w:rPr>
          <w:i/>
        </w:rPr>
        <w:tab/>
      </w:r>
      <w:r w:rsidR="006164BB">
        <w:rPr>
          <w:i/>
        </w:rPr>
        <w:tab/>
      </w:r>
      <w:r w:rsidR="006164BB" w:rsidRPr="007500FD">
        <w:rPr>
          <w:b/>
        </w:rPr>
        <w:t xml:space="preserve">IO </w:t>
      </w:r>
      <w:r w:rsidR="00025510" w:rsidRPr="007500FD">
        <w:rPr>
          <w:b/>
        </w:rPr>
        <w:t xml:space="preserve">423 </w:t>
      </w:r>
      <w:r w:rsidR="007500FD">
        <w:rPr>
          <w:b/>
        </w:rPr>
        <w:t>-</w:t>
      </w:r>
      <w:r w:rsidR="00025510" w:rsidRPr="007500FD">
        <w:rPr>
          <w:b/>
        </w:rPr>
        <w:t xml:space="preserve"> Odlučovač tuku a tuková kanalizace</w:t>
      </w:r>
      <w:r>
        <w:rPr>
          <w:b/>
        </w:rPr>
        <w:t xml:space="preserve"> </w:t>
      </w:r>
    </w:p>
    <w:p w:rsidR="006164BB" w:rsidRDefault="004A4B54" w:rsidP="004A4B54">
      <w:pPr>
        <w:ind w:left="2127" w:firstLine="709"/>
      </w:pPr>
      <w:r>
        <w:t xml:space="preserve">Povolen </w:t>
      </w:r>
      <w:r w:rsidRPr="004A4B54">
        <w:t>rozhodnutí</w:t>
      </w:r>
      <w:r>
        <w:t xml:space="preserve">m   </w:t>
      </w:r>
      <w:r w:rsidRPr="004A4B54">
        <w:t xml:space="preserve"> </w:t>
      </w:r>
      <w:r w:rsidR="00D74EB9">
        <w:tab/>
      </w:r>
      <w:proofErr w:type="spellStart"/>
      <w:r>
        <w:t>Sp</w:t>
      </w:r>
      <w:proofErr w:type="spellEnd"/>
      <w:r>
        <w:t>. zn. MC05 S23298/2019/OŽP/OVH</w:t>
      </w:r>
    </w:p>
    <w:p w:rsidR="004A4B54" w:rsidRPr="004A4B54" w:rsidRDefault="004A4B54" w:rsidP="004A4B54">
      <w:pPr>
        <w:ind w:left="2127" w:firstLine="709"/>
        <w:rPr>
          <w:i/>
        </w:rPr>
      </w:pPr>
      <w:r>
        <w:tab/>
      </w:r>
      <w:r>
        <w:tab/>
      </w:r>
      <w:r>
        <w:tab/>
        <w:t>Č.</w:t>
      </w:r>
      <w:r w:rsidR="00915DEE">
        <w:t xml:space="preserve"> </w:t>
      </w:r>
      <w:r>
        <w:t>j. MC05 89483/2019/OŽP/</w:t>
      </w:r>
      <w:proofErr w:type="spellStart"/>
      <w:r>
        <w:t>Hav</w:t>
      </w:r>
      <w:proofErr w:type="spellEnd"/>
    </w:p>
    <w:p w:rsidR="006164BB" w:rsidRDefault="00025510" w:rsidP="006164BB">
      <w:pPr>
        <w:ind w:left="2836"/>
        <w:rPr>
          <w:i/>
        </w:rPr>
      </w:pPr>
      <w:r>
        <w:t xml:space="preserve"> </w:t>
      </w:r>
    </w:p>
    <w:p w:rsidR="006164BB" w:rsidRDefault="006164BB" w:rsidP="006164BB">
      <w:pPr>
        <w:ind w:left="2836"/>
        <w:rPr>
          <w:i/>
        </w:rPr>
      </w:pPr>
    </w:p>
    <w:p w:rsidR="006268FD" w:rsidRDefault="006268FD" w:rsidP="006268FD">
      <w:pPr>
        <w:pStyle w:val="Nadpis2"/>
      </w:pPr>
      <w:bookmarkStart w:id="55" w:name="_Toc89276437"/>
      <w:bookmarkStart w:id="56" w:name="_Toc89326278"/>
      <w:proofErr w:type="gramStart"/>
      <w:r>
        <w:t xml:space="preserve">A.3 </w:t>
      </w:r>
      <w:r w:rsidR="00CA2DC1">
        <w:t xml:space="preserve"> </w:t>
      </w:r>
      <w:r>
        <w:t>Seznam</w:t>
      </w:r>
      <w:proofErr w:type="gramEnd"/>
      <w:r>
        <w:t xml:space="preserve"> vstupních podkladů</w:t>
      </w:r>
      <w:bookmarkEnd w:id="55"/>
      <w:bookmarkEnd w:id="56"/>
    </w:p>
    <w:p w:rsidR="006268FD" w:rsidRPr="00473A61" w:rsidRDefault="006268FD" w:rsidP="006268FD">
      <w:r w:rsidRPr="00473A61">
        <w:t xml:space="preserve">Hlavními vstupními podklady pro vypracování </w:t>
      </w:r>
      <w:r>
        <w:t>dokumentace</w:t>
      </w:r>
      <w:r w:rsidRPr="00473A61">
        <w:t xml:space="preserve"> byly následující doklady a údaje</w:t>
      </w:r>
      <w:r>
        <w:t>:</w:t>
      </w:r>
    </w:p>
    <w:p w:rsidR="0009122F" w:rsidRDefault="0009122F" w:rsidP="0009122F">
      <w:pPr>
        <w:numPr>
          <w:ilvl w:val="0"/>
          <w:numId w:val="3"/>
        </w:numPr>
      </w:pPr>
      <w:r>
        <w:t xml:space="preserve">Projektová dokumentace „Soubor energeticky úsporných opatření na ZŠ a MŠ Kořenského, objekt pod </w:t>
      </w:r>
      <w:proofErr w:type="spellStart"/>
      <w:r>
        <w:t>Žvahovem</w:t>
      </w:r>
      <w:proofErr w:type="spellEnd"/>
      <w:r>
        <w:t xml:space="preserve"> 463, Praha 5 - Hlubočepy“.</w:t>
      </w:r>
    </w:p>
    <w:p w:rsidR="00691854" w:rsidRDefault="00691854" w:rsidP="00691854">
      <w:pPr>
        <w:numPr>
          <w:ilvl w:val="0"/>
          <w:numId w:val="3"/>
        </w:numPr>
      </w:pPr>
      <w:r>
        <w:t xml:space="preserve">PD </w:t>
      </w:r>
      <w:r w:rsidR="00405702">
        <w:t xml:space="preserve">„ZŠ a MŠ Kořenského, objekt Pod </w:t>
      </w:r>
      <w:proofErr w:type="spellStart"/>
      <w:r w:rsidR="00405702">
        <w:t>Žvahovem</w:t>
      </w:r>
      <w:proofErr w:type="spellEnd"/>
      <w:r w:rsidR="00405702">
        <w:t xml:space="preserve"> 463/21, Praha 5 </w:t>
      </w:r>
      <w:r w:rsidR="00581FB1">
        <w:t>-</w:t>
      </w:r>
      <w:r w:rsidR="00405702">
        <w:t xml:space="preserve"> Hlubočepy“ </w:t>
      </w:r>
      <w:r>
        <w:t xml:space="preserve">pro vydání společného povolení DUR </w:t>
      </w:r>
      <w:r w:rsidR="002F604A">
        <w:t>-</w:t>
      </w:r>
      <w:r>
        <w:t xml:space="preserve"> DSP (zpracovatel VPÚ DECO Praha a.s.)</w:t>
      </w:r>
    </w:p>
    <w:p w:rsidR="00691854" w:rsidRDefault="00691854" w:rsidP="00691854">
      <w:pPr>
        <w:numPr>
          <w:ilvl w:val="0"/>
          <w:numId w:val="3"/>
        </w:numPr>
      </w:pPr>
      <w:r>
        <w:t xml:space="preserve">PD </w:t>
      </w:r>
      <w:r w:rsidR="00405702">
        <w:t xml:space="preserve">„ZŠ a MŠ Kořenského, objekt Pod </w:t>
      </w:r>
      <w:proofErr w:type="spellStart"/>
      <w:r w:rsidR="00405702">
        <w:t>Žvahovem</w:t>
      </w:r>
      <w:proofErr w:type="spellEnd"/>
      <w:r w:rsidR="00405702">
        <w:t xml:space="preserve"> 463/21, Praha 5 </w:t>
      </w:r>
      <w:r w:rsidR="00581FB1">
        <w:t>-</w:t>
      </w:r>
      <w:r w:rsidR="00405702">
        <w:t xml:space="preserve"> Hlubočepy, rekonstrukce 3. NP“ </w:t>
      </w:r>
      <w:r>
        <w:t>zpracovaná ve stupni pro provedení stavby (zpracovatel VPÚ DECO Praha a.s.)</w:t>
      </w:r>
    </w:p>
    <w:p w:rsidR="00025510" w:rsidRDefault="00025510" w:rsidP="00025510">
      <w:pPr>
        <w:numPr>
          <w:ilvl w:val="0"/>
          <w:numId w:val="3"/>
        </w:numPr>
      </w:pPr>
      <w:r>
        <w:t xml:space="preserve">PD „ZŠ a MŠ Kořenského, objekt Pod </w:t>
      </w:r>
      <w:proofErr w:type="spellStart"/>
      <w:r>
        <w:t>Žvahovem</w:t>
      </w:r>
      <w:proofErr w:type="spellEnd"/>
      <w:r>
        <w:t xml:space="preserve"> 463/21, Praha 5 - Hlubočepy, „2. Etapa“ zpracovaná ve stupni pro provedení stavby (zpracovatel VPÚ DECO Praha a.s.)</w:t>
      </w:r>
    </w:p>
    <w:p w:rsidR="004C5072" w:rsidRDefault="007241A9" w:rsidP="0009122F">
      <w:pPr>
        <w:numPr>
          <w:ilvl w:val="0"/>
          <w:numId w:val="3"/>
        </w:numPr>
      </w:pPr>
      <w:r>
        <w:t xml:space="preserve">Zpráva o stavebně technickém průzkumu v objektu ZŠ Pod </w:t>
      </w:r>
      <w:proofErr w:type="spellStart"/>
      <w:r>
        <w:t>Žvahovem</w:t>
      </w:r>
      <w:proofErr w:type="spellEnd"/>
      <w:r>
        <w:t xml:space="preserve"> 463/21 v</w:t>
      </w:r>
      <w:r w:rsidR="004D3C7F">
        <w:t> </w:t>
      </w:r>
      <w:r>
        <w:t>Praze</w:t>
      </w:r>
      <w:r w:rsidR="004D3C7F">
        <w:t xml:space="preserve"> - </w:t>
      </w:r>
      <w:proofErr w:type="spellStart"/>
      <w:r>
        <w:t>Hlubočepích</w:t>
      </w:r>
      <w:proofErr w:type="spellEnd"/>
      <w:r>
        <w:t xml:space="preserve"> (zpracovatel Ing. Luděk Dostál a Ing. Zbyněk Potužák, CSc.)</w:t>
      </w:r>
    </w:p>
    <w:p w:rsidR="007241A9" w:rsidRDefault="007241A9" w:rsidP="0009122F">
      <w:pPr>
        <w:numPr>
          <w:ilvl w:val="0"/>
          <w:numId w:val="3"/>
        </w:numPr>
      </w:pPr>
      <w:r>
        <w:t>Průzkum inženýrských sítí</w:t>
      </w:r>
      <w:r w:rsidR="00A80B51">
        <w:t xml:space="preserve"> </w:t>
      </w:r>
    </w:p>
    <w:p w:rsidR="007241A9" w:rsidRDefault="007241A9" w:rsidP="0009122F">
      <w:pPr>
        <w:numPr>
          <w:ilvl w:val="0"/>
          <w:numId w:val="3"/>
        </w:numPr>
      </w:pPr>
      <w:r>
        <w:t xml:space="preserve">PD „Rozvody plynu ZŠ Pod </w:t>
      </w:r>
      <w:proofErr w:type="spellStart"/>
      <w:r>
        <w:t>Žvahovem</w:t>
      </w:r>
      <w:proofErr w:type="spellEnd"/>
      <w:r>
        <w:t xml:space="preserve"> č. p. 463 Praha 5“ (zpracovatel Ing. Milada Závodská)</w:t>
      </w:r>
    </w:p>
    <w:p w:rsidR="007241A9" w:rsidRDefault="007241A9" w:rsidP="0009122F">
      <w:pPr>
        <w:numPr>
          <w:ilvl w:val="0"/>
          <w:numId w:val="3"/>
        </w:numPr>
      </w:pPr>
      <w:r>
        <w:t xml:space="preserve">PD „Úprava areálové kanalizace, škola pod </w:t>
      </w:r>
      <w:proofErr w:type="spellStart"/>
      <w:r>
        <w:t>Žvahovem</w:t>
      </w:r>
      <w:proofErr w:type="spellEnd"/>
      <w:r>
        <w:t xml:space="preserve"> 463/22, Praha 5“ (zpracovatel Ing. arch Langr)</w:t>
      </w:r>
    </w:p>
    <w:p w:rsidR="006268FD" w:rsidRDefault="007241A9" w:rsidP="007241A9">
      <w:pPr>
        <w:numPr>
          <w:ilvl w:val="0"/>
          <w:numId w:val="3"/>
        </w:numPr>
      </w:pPr>
      <w:r>
        <w:t>PD „Oprava ležaté</w:t>
      </w:r>
      <w:bookmarkEnd w:id="0"/>
      <w:bookmarkEnd w:id="1"/>
      <w:r>
        <w:t xml:space="preserve"> </w:t>
      </w:r>
      <w:r w:rsidR="00CA186B">
        <w:t>kanalizace 2. PP</w:t>
      </w:r>
      <w:r>
        <w:t xml:space="preserve">, pravá volná část budovy, </w:t>
      </w:r>
      <w:proofErr w:type="spellStart"/>
      <w:r>
        <w:t>obj</w:t>
      </w:r>
      <w:proofErr w:type="spellEnd"/>
      <w:r>
        <w:t>.</w:t>
      </w:r>
      <w:r w:rsidR="00EF133C">
        <w:t xml:space="preserve"> </w:t>
      </w:r>
      <w:r>
        <w:t>č. 200154/2014</w:t>
      </w:r>
      <w:r w:rsidR="00CA186B">
        <w:t>“</w:t>
      </w:r>
      <w:r>
        <w:t xml:space="preserve"> (zpracovatel KERT s.r.o.)</w:t>
      </w:r>
    </w:p>
    <w:p w:rsidR="004D3C7F" w:rsidRDefault="004D3C7F" w:rsidP="00133D0E">
      <w:pPr>
        <w:numPr>
          <w:ilvl w:val="0"/>
          <w:numId w:val="3"/>
        </w:numPr>
        <w:rPr>
          <w:color w:val="000000" w:themeColor="text1"/>
        </w:rPr>
      </w:pPr>
      <w:r w:rsidRPr="00133D0E">
        <w:rPr>
          <w:color w:val="000000" w:themeColor="text1"/>
        </w:rPr>
        <w:t>S</w:t>
      </w:r>
      <w:r w:rsidR="00133D0E" w:rsidRPr="00133D0E">
        <w:rPr>
          <w:color w:val="000000" w:themeColor="text1"/>
        </w:rPr>
        <w:t>polečné</w:t>
      </w:r>
      <w:r w:rsidRPr="00133D0E">
        <w:rPr>
          <w:color w:val="000000" w:themeColor="text1"/>
        </w:rPr>
        <w:t xml:space="preserve"> povolení</w:t>
      </w:r>
      <w:r w:rsidR="00133D0E" w:rsidRPr="00133D0E">
        <w:rPr>
          <w:color w:val="000000" w:themeColor="text1"/>
        </w:rPr>
        <w:t xml:space="preserve"> </w:t>
      </w:r>
      <w:r w:rsidR="00133D0E">
        <w:rPr>
          <w:color w:val="000000" w:themeColor="text1"/>
        </w:rPr>
        <w:t>-</w:t>
      </w:r>
      <w:r w:rsidR="00133D0E" w:rsidRPr="00133D0E">
        <w:rPr>
          <w:color w:val="000000" w:themeColor="text1"/>
        </w:rPr>
        <w:t xml:space="preserve"> rozhodnutí </w:t>
      </w:r>
      <w:proofErr w:type="spellStart"/>
      <w:r w:rsidR="00133D0E">
        <w:rPr>
          <w:color w:val="000000" w:themeColor="text1"/>
        </w:rPr>
        <w:t>s</w:t>
      </w:r>
      <w:r w:rsidR="004A4B54">
        <w:rPr>
          <w:color w:val="000000" w:themeColor="text1"/>
        </w:rPr>
        <w:t>p</w:t>
      </w:r>
      <w:proofErr w:type="spellEnd"/>
      <w:r w:rsidR="00133D0E">
        <w:rPr>
          <w:color w:val="000000" w:themeColor="text1"/>
        </w:rPr>
        <w:t>.</w:t>
      </w:r>
      <w:r w:rsidR="00190F97">
        <w:rPr>
          <w:color w:val="000000" w:themeColor="text1"/>
        </w:rPr>
        <w:t xml:space="preserve"> </w:t>
      </w:r>
      <w:r w:rsidR="00133D0E">
        <w:rPr>
          <w:color w:val="000000" w:themeColor="text1"/>
        </w:rPr>
        <w:t>zn.</w:t>
      </w:r>
      <w:r w:rsidR="00133D0E" w:rsidRPr="00133D0E">
        <w:rPr>
          <w:color w:val="000000" w:themeColor="text1"/>
        </w:rPr>
        <w:t xml:space="preserve"> MC05/OSU/30895/2018/Do/Hl.463</w:t>
      </w:r>
      <w:r w:rsidR="00133D0E">
        <w:rPr>
          <w:color w:val="000000" w:themeColor="text1"/>
        </w:rPr>
        <w:t xml:space="preserve"> (O</w:t>
      </w:r>
      <w:r w:rsidR="00133D0E" w:rsidRPr="00133D0E">
        <w:rPr>
          <w:color w:val="000000" w:themeColor="text1"/>
        </w:rPr>
        <w:t>SÚ MČ Praha 5</w:t>
      </w:r>
      <w:r w:rsidR="00133D0E">
        <w:rPr>
          <w:color w:val="000000" w:themeColor="text1"/>
        </w:rPr>
        <w:t>; 15.</w:t>
      </w:r>
      <w:r w:rsidR="00EF133C">
        <w:rPr>
          <w:color w:val="000000" w:themeColor="text1"/>
        </w:rPr>
        <w:t xml:space="preserve"> </w:t>
      </w:r>
      <w:r w:rsidR="00133D0E">
        <w:rPr>
          <w:color w:val="000000" w:themeColor="text1"/>
        </w:rPr>
        <w:t>08.</w:t>
      </w:r>
      <w:r w:rsidR="00EF133C">
        <w:rPr>
          <w:color w:val="000000" w:themeColor="text1"/>
        </w:rPr>
        <w:t xml:space="preserve"> </w:t>
      </w:r>
      <w:r w:rsidR="00133D0E">
        <w:rPr>
          <w:color w:val="000000" w:themeColor="text1"/>
        </w:rPr>
        <w:t>2019)</w:t>
      </w:r>
      <w:r w:rsidR="00133D0E" w:rsidRPr="00133D0E">
        <w:rPr>
          <w:color w:val="000000" w:themeColor="text1"/>
        </w:rPr>
        <w:t xml:space="preserve"> </w:t>
      </w:r>
      <w:r w:rsidRPr="00133D0E">
        <w:rPr>
          <w:color w:val="000000" w:themeColor="text1"/>
        </w:rPr>
        <w:t xml:space="preserve"> </w:t>
      </w:r>
    </w:p>
    <w:p w:rsidR="004A4B54" w:rsidRDefault="004A4B54" w:rsidP="00133D0E">
      <w:pPr>
        <w:numPr>
          <w:ilvl w:val="0"/>
          <w:numId w:val="3"/>
        </w:numPr>
        <w:rPr>
          <w:color w:val="000000" w:themeColor="text1"/>
        </w:rPr>
      </w:pPr>
      <w:r>
        <w:rPr>
          <w:color w:val="000000" w:themeColor="text1"/>
        </w:rPr>
        <w:t xml:space="preserve">Rozhodnutí (vodoprávní) – </w:t>
      </w:r>
      <w:proofErr w:type="spellStart"/>
      <w:r>
        <w:rPr>
          <w:color w:val="000000" w:themeColor="text1"/>
        </w:rPr>
        <w:t>sp</w:t>
      </w:r>
      <w:proofErr w:type="spellEnd"/>
      <w:r>
        <w:rPr>
          <w:color w:val="000000" w:themeColor="text1"/>
        </w:rPr>
        <w:t xml:space="preserve">. zn. </w:t>
      </w:r>
      <w:r>
        <w:t>MC05 S23298/2019/OŽP/OVH (OŽP ÚMČ Praha 5; 14. 05. 2019)</w:t>
      </w:r>
    </w:p>
    <w:p w:rsidR="00547E3C" w:rsidRDefault="00C50B0B" w:rsidP="00547E3C">
      <w:pPr>
        <w:numPr>
          <w:ilvl w:val="0"/>
          <w:numId w:val="3"/>
        </w:numPr>
      </w:pPr>
      <w:r>
        <w:rPr>
          <w:color w:val="000000" w:themeColor="text1"/>
        </w:rPr>
        <w:t>Vlastní stavební sondy a doměření stávajícího stavu</w:t>
      </w:r>
      <w:r w:rsidR="00547E3C">
        <w:rPr>
          <w:color w:val="000000" w:themeColor="text1"/>
        </w:rPr>
        <w:t xml:space="preserve">, </w:t>
      </w:r>
      <w:r w:rsidR="00547E3C">
        <w:t>fotodokumentace stávajícího stavu z</w:t>
      </w:r>
      <w:r w:rsidR="005D0C87">
        <w:t> </w:t>
      </w:r>
      <w:r w:rsidR="00547E3C">
        <w:t>prohlídky</w:t>
      </w:r>
    </w:p>
    <w:p w:rsidR="00C50B0B" w:rsidRPr="00133D0E" w:rsidRDefault="00C50B0B" w:rsidP="00547E3C">
      <w:pPr>
        <w:ind w:left="360"/>
        <w:rPr>
          <w:color w:val="000000" w:themeColor="text1"/>
        </w:rPr>
      </w:pPr>
    </w:p>
    <w:p w:rsidR="00CA186B" w:rsidRDefault="00CA186B" w:rsidP="00CA186B"/>
    <w:p w:rsidR="00C14178" w:rsidRDefault="0010765B" w:rsidP="00915DEE">
      <w:pPr>
        <w:spacing w:after="200" w:line="276" w:lineRule="auto"/>
        <w:jc w:val="left"/>
      </w:pPr>
      <w:r>
        <w:br w:type="page"/>
      </w:r>
    </w:p>
    <w:p w:rsidR="00C14178" w:rsidRPr="00C14178" w:rsidRDefault="00C14178" w:rsidP="00BF1614">
      <w:pPr>
        <w:pStyle w:val="Nadpis1"/>
      </w:pPr>
      <w:bookmarkStart w:id="57" w:name="_Toc89326279"/>
      <w:r w:rsidRPr="00C14178">
        <w:t>B – SOUHRNNÁ TECHNICKÁ ZPRÁVA</w:t>
      </w:r>
      <w:bookmarkEnd w:id="57"/>
    </w:p>
    <w:p w:rsidR="00C14178" w:rsidRDefault="00C14178" w:rsidP="00CA186B"/>
    <w:p w:rsidR="00C14178" w:rsidRDefault="00C14178" w:rsidP="00CA186B"/>
    <w:p w:rsidR="00C14178" w:rsidRPr="00E81848" w:rsidRDefault="00C14178" w:rsidP="00C14178">
      <w:pPr>
        <w:pStyle w:val="Nadpis2"/>
        <w:spacing w:before="0"/>
      </w:pPr>
      <w:bookmarkStart w:id="58" w:name="_Toc89276438"/>
      <w:bookmarkStart w:id="59" w:name="_Toc89326280"/>
      <w:proofErr w:type="gramStart"/>
      <w:r w:rsidRPr="00E81848">
        <w:t>B.1 Popis</w:t>
      </w:r>
      <w:proofErr w:type="gramEnd"/>
      <w:r w:rsidRPr="00E81848">
        <w:t xml:space="preserve"> území stavby</w:t>
      </w:r>
      <w:bookmarkEnd w:id="58"/>
      <w:bookmarkEnd w:id="59"/>
    </w:p>
    <w:p w:rsidR="00C14178" w:rsidRDefault="00C14178" w:rsidP="00C14178">
      <w:pPr>
        <w:pStyle w:val="Nadpis3"/>
        <w:spacing w:before="0"/>
      </w:pPr>
      <w:bookmarkStart w:id="60" w:name="_Toc468977310"/>
      <w:bookmarkStart w:id="61" w:name="_Toc501547063"/>
    </w:p>
    <w:p w:rsidR="00C14178" w:rsidRDefault="00061535" w:rsidP="00C14178">
      <w:pPr>
        <w:pStyle w:val="Nadpis3"/>
        <w:spacing w:before="0"/>
        <w:rPr>
          <w:rFonts w:eastAsia="Times New Roman" w:cs="Arial"/>
          <w:color w:val="000000"/>
          <w:szCs w:val="20"/>
          <w:lang w:eastAsia="cs-CZ"/>
        </w:rPr>
      </w:pPr>
      <w:bookmarkStart w:id="62" w:name="_Toc89276439"/>
      <w:bookmarkStart w:id="63" w:name="_Toc89326281"/>
      <w:bookmarkEnd w:id="60"/>
      <w:bookmarkEnd w:id="61"/>
      <w:r>
        <w:rPr>
          <w:bCs w:val="0"/>
          <w:color w:val="000000"/>
          <w:szCs w:val="20"/>
          <w:lang w:eastAsia="cs-CZ"/>
        </w:rPr>
        <w:t>a,</w:t>
      </w:r>
      <w:r w:rsidR="00C14178">
        <w:rPr>
          <w:rFonts w:eastAsia="Times New Roman" w:cs="Arial"/>
          <w:color w:val="000000"/>
          <w:szCs w:val="20"/>
          <w:lang w:eastAsia="cs-CZ"/>
        </w:rPr>
        <w:t xml:space="preserve"> </w:t>
      </w:r>
      <w:r w:rsidR="00C14178" w:rsidRPr="001709D9">
        <w:rPr>
          <w:rFonts w:eastAsia="Times New Roman" w:cs="Arial"/>
          <w:color w:val="000000"/>
          <w:szCs w:val="20"/>
          <w:lang w:eastAsia="cs-CZ"/>
        </w:rPr>
        <w:t>charakteristika území a stavebního pozemku, zastavěné území a nezastavěné území, soulad navrhované stavby s charakterem území, dosavadní využití a zastavěnost území,</w:t>
      </w:r>
      <w:bookmarkEnd w:id="62"/>
      <w:bookmarkEnd w:id="63"/>
    </w:p>
    <w:p w:rsidR="00C14178" w:rsidRPr="0026537F" w:rsidRDefault="00C14178" w:rsidP="00C14178">
      <w:pPr>
        <w:rPr>
          <w:lang w:eastAsia="cs-CZ"/>
        </w:rPr>
      </w:pPr>
    </w:p>
    <w:p w:rsidR="007D2525" w:rsidRPr="007D2525" w:rsidRDefault="007D2525" w:rsidP="00C14178">
      <w:pPr>
        <w:rPr>
          <w:b/>
          <w:color w:val="0070C0"/>
        </w:rPr>
      </w:pPr>
      <w:r w:rsidRPr="007D2525">
        <w:rPr>
          <w:b/>
          <w:color w:val="0070C0"/>
        </w:rPr>
        <w:t>Nemění se</w:t>
      </w:r>
      <w:r>
        <w:rPr>
          <w:b/>
          <w:color w:val="0070C0"/>
        </w:rPr>
        <w:t xml:space="preserve"> oproti vydan</w:t>
      </w:r>
      <w:r w:rsidR="00D74EB9">
        <w:rPr>
          <w:b/>
          <w:color w:val="0070C0"/>
        </w:rPr>
        <w:t>ý</w:t>
      </w:r>
      <w:r>
        <w:rPr>
          <w:b/>
          <w:color w:val="0070C0"/>
        </w:rPr>
        <w:t xml:space="preserve">m </w:t>
      </w:r>
      <w:r w:rsidR="00D74EB9">
        <w:rPr>
          <w:b/>
          <w:color w:val="0070C0"/>
        </w:rPr>
        <w:t>Rozhodnutím</w:t>
      </w:r>
      <w:r w:rsidRPr="007D2525">
        <w:rPr>
          <w:b/>
          <w:color w:val="0070C0"/>
        </w:rPr>
        <w:t>, v PD navržené úpravy nemají vliv</w:t>
      </w:r>
      <w:r>
        <w:rPr>
          <w:b/>
          <w:color w:val="0070C0"/>
        </w:rPr>
        <w:t>.</w:t>
      </w:r>
    </w:p>
    <w:p w:rsidR="007D2525" w:rsidRDefault="007D2525" w:rsidP="00C14178"/>
    <w:p w:rsidR="00C14178" w:rsidRPr="001709D9" w:rsidRDefault="00061535" w:rsidP="00C14178">
      <w:pPr>
        <w:pStyle w:val="Nadpis3"/>
        <w:rPr>
          <w:rFonts w:eastAsia="Times New Roman"/>
          <w:lang w:eastAsia="cs-CZ"/>
        </w:rPr>
      </w:pPr>
      <w:bookmarkStart w:id="64" w:name="_Toc89276440"/>
      <w:bookmarkStart w:id="65" w:name="_Toc89326282"/>
      <w:r>
        <w:t>b,</w:t>
      </w:r>
      <w:r w:rsidR="00C14178" w:rsidRPr="00AF5303">
        <w:t xml:space="preserve"> </w:t>
      </w:r>
      <w:r w:rsidR="00C14178" w:rsidRPr="001709D9">
        <w:rPr>
          <w:rFonts w:eastAsia="Times New Roman"/>
          <w:lang w:eastAsia="cs-CZ"/>
        </w:rPr>
        <w:t>údaje o souladu s územním rozhodnutím nebo regulačním plánem nebo veřejnoprávní smlouvou územní rozhodnutí nahrazující anebo územním souhlasem,</w:t>
      </w:r>
      <w:bookmarkEnd w:id="64"/>
      <w:bookmarkEnd w:id="65"/>
    </w:p>
    <w:p w:rsidR="00C14178" w:rsidRDefault="00C14178" w:rsidP="00C14178"/>
    <w:p w:rsidR="00C14178" w:rsidRDefault="00C14178" w:rsidP="00C14178">
      <w:r w:rsidRPr="00AA014A">
        <w:t>Rekonstrukce areálu ZŠ a MŠ Kořenského je v souladu s územně plánovací dokumentací.</w:t>
      </w:r>
    </w:p>
    <w:p w:rsidR="007D2525" w:rsidRPr="007D2525" w:rsidRDefault="007D2525" w:rsidP="007D2525">
      <w:pPr>
        <w:rPr>
          <w:b/>
          <w:color w:val="0070C0"/>
        </w:rPr>
      </w:pPr>
      <w:r w:rsidRPr="007D2525">
        <w:rPr>
          <w:b/>
          <w:color w:val="0070C0"/>
        </w:rPr>
        <w:t>Nemění se, v PD navržené úpravy nemají vliv</w:t>
      </w:r>
    </w:p>
    <w:p w:rsidR="00C14178" w:rsidRDefault="00C14178" w:rsidP="00C14178"/>
    <w:p w:rsidR="00C14178" w:rsidRPr="001709D9" w:rsidRDefault="00061535" w:rsidP="00C14178">
      <w:pPr>
        <w:pStyle w:val="Nadpis3"/>
        <w:rPr>
          <w:rFonts w:eastAsia="Times New Roman"/>
          <w:lang w:eastAsia="cs-CZ"/>
        </w:rPr>
      </w:pPr>
      <w:bookmarkStart w:id="66" w:name="_Toc89276441"/>
      <w:bookmarkStart w:id="67" w:name="_Toc89326283"/>
      <w:r>
        <w:rPr>
          <w:rFonts w:eastAsia="Times New Roman"/>
          <w:lang w:eastAsia="cs-CZ"/>
        </w:rPr>
        <w:t>c,</w:t>
      </w:r>
      <w:r w:rsidR="00C14178" w:rsidRPr="001709D9">
        <w:rPr>
          <w:rFonts w:eastAsia="Times New Roman"/>
          <w:lang w:eastAsia="cs-CZ"/>
        </w:rPr>
        <w:t> údaje o souladu s územně plánovací dokumentací, v případě stavebních úprav podmiňujících změnu v užívání stavby,</w:t>
      </w:r>
      <w:bookmarkEnd w:id="66"/>
      <w:bookmarkEnd w:id="67"/>
    </w:p>
    <w:p w:rsidR="00C14178" w:rsidRPr="00D74EB9" w:rsidRDefault="00D74EB9" w:rsidP="00C14178">
      <w:pPr>
        <w:pStyle w:val="Nadpis3"/>
        <w:rPr>
          <w:b w:val="0"/>
        </w:rPr>
      </w:pPr>
      <w:bookmarkStart w:id="68" w:name="_Toc89276442"/>
      <w:bookmarkStart w:id="69" w:name="_Toc89326284"/>
      <w:r w:rsidRPr="00D74EB9">
        <w:rPr>
          <w:b w:val="0"/>
        </w:rPr>
        <w:t>Není navržena změna užívání stavby</w:t>
      </w:r>
      <w:bookmarkEnd w:id="68"/>
      <w:bookmarkEnd w:id="69"/>
    </w:p>
    <w:p w:rsidR="00C14178" w:rsidRPr="001709D9" w:rsidRDefault="00061535" w:rsidP="00C14178">
      <w:pPr>
        <w:pStyle w:val="Nadpis3"/>
        <w:rPr>
          <w:rFonts w:eastAsia="Times New Roman"/>
          <w:lang w:eastAsia="cs-CZ"/>
        </w:rPr>
      </w:pPr>
      <w:bookmarkStart w:id="70" w:name="_Toc89276443"/>
      <w:bookmarkStart w:id="71" w:name="_Toc89326285"/>
      <w:r>
        <w:rPr>
          <w:rFonts w:eastAsia="Times New Roman"/>
          <w:lang w:eastAsia="cs-CZ"/>
        </w:rPr>
        <w:t>d,</w:t>
      </w:r>
      <w:r w:rsidR="00C14178" w:rsidRPr="001709D9">
        <w:rPr>
          <w:rFonts w:eastAsia="Times New Roman"/>
          <w:lang w:eastAsia="cs-CZ"/>
        </w:rPr>
        <w:t> informace o vydaných rozhodnutích o povolení výjimky z obecných požadavků na využívání území,</w:t>
      </w:r>
      <w:bookmarkEnd w:id="70"/>
      <w:bookmarkEnd w:id="71"/>
    </w:p>
    <w:p w:rsidR="00C14178" w:rsidRDefault="00C14178" w:rsidP="00C14178"/>
    <w:p w:rsidR="00C14178" w:rsidRDefault="00C14178" w:rsidP="00C14178">
      <w:r w:rsidRPr="003D1A08">
        <w:t>Nebyla vydána žádná rozhodnutí o povolení výjimky z obecných požadavků na využívání území. Dosavadní využití území bude zachováno.</w:t>
      </w:r>
    </w:p>
    <w:p w:rsidR="00C14178" w:rsidRPr="00C22DBB" w:rsidRDefault="00C14178" w:rsidP="00C14178"/>
    <w:p w:rsidR="00C14178" w:rsidRDefault="00061535" w:rsidP="00C14178">
      <w:pPr>
        <w:pStyle w:val="Nadpis3"/>
        <w:rPr>
          <w:rFonts w:eastAsia="Times New Roman"/>
          <w:lang w:eastAsia="cs-CZ"/>
        </w:rPr>
      </w:pPr>
      <w:bookmarkStart w:id="72" w:name="_Toc89276444"/>
      <w:bookmarkStart w:id="73" w:name="_Toc89326286"/>
      <w:r>
        <w:rPr>
          <w:rFonts w:eastAsia="Times New Roman"/>
          <w:lang w:eastAsia="cs-CZ"/>
        </w:rPr>
        <w:t>e,</w:t>
      </w:r>
      <w:r w:rsidR="00C14178" w:rsidRPr="0026537F">
        <w:rPr>
          <w:rFonts w:eastAsia="Times New Roman"/>
          <w:lang w:eastAsia="cs-CZ"/>
        </w:rPr>
        <w:t> informace o tom, zda a v jakých částech dokumentace jsou zohledněny podmínky závazných stanovisek dotčených orgánů,</w:t>
      </w:r>
      <w:bookmarkEnd w:id="72"/>
      <w:bookmarkEnd w:id="73"/>
    </w:p>
    <w:p w:rsidR="00C14178" w:rsidRPr="0026537F" w:rsidRDefault="00C14178" w:rsidP="00C14178">
      <w:pPr>
        <w:rPr>
          <w:lang w:eastAsia="cs-CZ"/>
        </w:rPr>
      </w:pPr>
    </w:p>
    <w:p w:rsidR="00D74EB9" w:rsidRPr="007D2525" w:rsidRDefault="00D74EB9" w:rsidP="00D74EB9">
      <w:pPr>
        <w:rPr>
          <w:b/>
          <w:color w:val="0070C0"/>
        </w:rPr>
      </w:pPr>
      <w:r w:rsidRPr="007D2525">
        <w:rPr>
          <w:b/>
          <w:color w:val="0070C0"/>
        </w:rPr>
        <w:t>Nemění se</w:t>
      </w:r>
      <w:r>
        <w:rPr>
          <w:b/>
          <w:color w:val="0070C0"/>
        </w:rPr>
        <w:t xml:space="preserve"> oproti vydaným Rozhodnutím</w:t>
      </w:r>
      <w:r w:rsidRPr="007D2525">
        <w:rPr>
          <w:b/>
          <w:color w:val="0070C0"/>
        </w:rPr>
        <w:t>, v PD navržené úpravy nemají vliv</w:t>
      </w:r>
      <w:r>
        <w:rPr>
          <w:b/>
          <w:color w:val="0070C0"/>
        </w:rPr>
        <w:t>.</w:t>
      </w:r>
    </w:p>
    <w:p w:rsidR="00C14178" w:rsidRDefault="00C14178" w:rsidP="00C14178"/>
    <w:p w:rsidR="00C14178" w:rsidRPr="001709D9" w:rsidRDefault="00061535" w:rsidP="00C14178">
      <w:pPr>
        <w:pStyle w:val="Nadpis3"/>
        <w:rPr>
          <w:rFonts w:eastAsia="Times New Roman"/>
          <w:lang w:eastAsia="cs-CZ"/>
        </w:rPr>
      </w:pPr>
      <w:bookmarkStart w:id="74" w:name="_Toc89276445"/>
      <w:bookmarkStart w:id="75" w:name="_Toc89326287"/>
      <w:r>
        <w:rPr>
          <w:rFonts w:eastAsia="Times New Roman"/>
          <w:lang w:eastAsia="cs-CZ"/>
        </w:rPr>
        <w:t>f,</w:t>
      </w:r>
      <w:r w:rsidR="00C14178" w:rsidRPr="001709D9">
        <w:rPr>
          <w:rFonts w:eastAsia="Times New Roman"/>
          <w:lang w:eastAsia="cs-CZ"/>
        </w:rPr>
        <w:t> výčet a závěry provedených průzkumů a rozborů - geologický průzkum, hydrogeologický průzkum, stavebně historický průzkum apod.,</w:t>
      </w:r>
      <w:bookmarkEnd w:id="74"/>
      <w:bookmarkEnd w:id="75"/>
    </w:p>
    <w:p w:rsidR="00C14178" w:rsidRPr="00625F62" w:rsidRDefault="00C14178" w:rsidP="00C14178"/>
    <w:p w:rsidR="00D74EB9" w:rsidRPr="007D2525" w:rsidRDefault="00D74EB9" w:rsidP="00D74EB9">
      <w:pPr>
        <w:rPr>
          <w:b/>
          <w:color w:val="0070C0"/>
        </w:rPr>
      </w:pPr>
      <w:r w:rsidRPr="007D2525">
        <w:rPr>
          <w:b/>
          <w:color w:val="0070C0"/>
        </w:rPr>
        <w:t>Nemění se, v PD navržené úpravy nemají vliv</w:t>
      </w:r>
      <w:r>
        <w:rPr>
          <w:b/>
          <w:color w:val="0070C0"/>
        </w:rPr>
        <w:t>.</w:t>
      </w:r>
    </w:p>
    <w:p w:rsidR="00C14178" w:rsidRPr="003D1A08" w:rsidRDefault="00C14178" w:rsidP="00C14178">
      <w:r w:rsidRPr="003D1A08">
        <w:t xml:space="preserve">Pro potřeby stavebních úprav byla provedena prohlídka stavby. </w:t>
      </w:r>
    </w:p>
    <w:p w:rsidR="00C14178" w:rsidRDefault="00C14178" w:rsidP="00C14178"/>
    <w:p w:rsidR="00C14178" w:rsidRDefault="00061535" w:rsidP="00C14178">
      <w:pPr>
        <w:pStyle w:val="Nadpis3"/>
        <w:rPr>
          <w:rFonts w:eastAsia="Times New Roman" w:cs="Arial"/>
          <w:color w:val="15679C"/>
          <w:szCs w:val="20"/>
          <w:u w:val="single"/>
          <w:lang w:eastAsia="cs-CZ"/>
        </w:rPr>
      </w:pPr>
      <w:bookmarkStart w:id="76" w:name="_Toc89276446"/>
      <w:bookmarkStart w:id="77" w:name="_Toc89326288"/>
      <w:r>
        <w:rPr>
          <w:rFonts w:eastAsia="Times New Roman" w:cs="Arial"/>
          <w:color w:val="000000"/>
          <w:szCs w:val="20"/>
          <w:lang w:eastAsia="cs-CZ"/>
        </w:rPr>
        <w:t>g,</w:t>
      </w:r>
      <w:r w:rsidR="00C14178" w:rsidRPr="001709D9">
        <w:rPr>
          <w:rFonts w:eastAsia="Times New Roman" w:cs="Arial"/>
          <w:color w:val="000000"/>
          <w:szCs w:val="20"/>
          <w:lang w:eastAsia="cs-CZ"/>
        </w:rPr>
        <w:t> ochrana územ</w:t>
      </w:r>
      <w:r w:rsidR="00C14178">
        <w:rPr>
          <w:rFonts w:eastAsia="Times New Roman" w:cs="Arial"/>
          <w:color w:val="000000"/>
          <w:szCs w:val="20"/>
          <w:lang w:eastAsia="cs-CZ"/>
        </w:rPr>
        <w:t>í podle jiných právních předpisů</w:t>
      </w:r>
      <w:bookmarkEnd w:id="76"/>
      <w:bookmarkEnd w:id="77"/>
    </w:p>
    <w:p w:rsidR="00C14178" w:rsidRDefault="00C14178" w:rsidP="00C14178"/>
    <w:p w:rsidR="00C14178" w:rsidRPr="003D1A08" w:rsidRDefault="00C14178" w:rsidP="00C14178">
      <w:r w:rsidRPr="003D1A08">
        <w:t xml:space="preserve">Dotčený pozemek se nachází mimo území městské památkové rezervace. Není součástí památkové zóny ani zvláště chráněného území. </w:t>
      </w:r>
    </w:p>
    <w:p w:rsidR="00C14178" w:rsidRPr="003D1A08" w:rsidRDefault="00C14178" w:rsidP="00C14178">
      <w:r w:rsidRPr="003D1A08">
        <w:t xml:space="preserve">Dotčený pozemek nezasahuje do chráněného území ve smyslu zákona č. 44/1988 Sb., o ochraně nerostného bohatství v platném znění (chráněné ložiskové území). </w:t>
      </w:r>
    </w:p>
    <w:p w:rsidR="00D74EB9" w:rsidRPr="007D2525" w:rsidRDefault="00D74EB9" w:rsidP="00D74EB9">
      <w:pPr>
        <w:rPr>
          <w:b/>
          <w:color w:val="0070C0"/>
        </w:rPr>
      </w:pPr>
      <w:r w:rsidRPr="007D2525">
        <w:rPr>
          <w:b/>
          <w:color w:val="0070C0"/>
        </w:rPr>
        <w:t>Nemění se, v PD navržené úpravy nemají vliv</w:t>
      </w:r>
      <w:r>
        <w:rPr>
          <w:b/>
          <w:color w:val="0070C0"/>
        </w:rPr>
        <w:t>.</w:t>
      </w:r>
    </w:p>
    <w:p w:rsidR="00C14178" w:rsidRDefault="00C14178" w:rsidP="00D74EB9">
      <w:pPr>
        <w:rPr>
          <w:highlight w:val="yellow"/>
        </w:rPr>
      </w:pPr>
    </w:p>
    <w:p w:rsidR="00C14178" w:rsidRPr="001709D9" w:rsidRDefault="00061535" w:rsidP="00C14178">
      <w:pPr>
        <w:pStyle w:val="Nadpis3"/>
        <w:rPr>
          <w:rFonts w:eastAsia="Times New Roman"/>
          <w:lang w:eastAsia="cs-CZ"/>
        </w:rPr>
      </w:pPr>
      <w:bookmarkStart w:id="78" w:name="_Toc89276447"/>
      <w:bookmarkStart w:id="79" w:name="_Toc89326289"/>
      <w:r>
        <w:rPr>
          <w:rFonts w:eastAsia="Times New Roman"/>
          <w:lang w:eastAsia="cs-CZ"/>
        </w:rPr>
        <w:t>h,</w:t>
      </w:r>
      <w:r w:rsidR="00C14178" w:rsidRPr="001709D9">
        <w:rPr>
          <w:rFonts w:eastAsia="Times New Roman"/>
          <w:lang w:eastAsia="cs-CZ"/>
        </w:rPr>
        <w:t> poloha vzhledem k záplavovému území, poddolovanému území apod.,</w:t>
      </w:r>
      <w:bookmarkEnd w:id="78"/>
      <w:bookmarkEnd w:id="79"/>
    </w:p>
    <w:p w:rsidR="00C14178" w:rsidRDefault="00C14178" w:rsidP="00C14178"/>
    <w:p w:rsidR="00C14178" w:rsidRPr="00BD0717" w:rsidRDefault="00C14178" w:rsidP="00C14178">
      <w:r w:rsidRPr="00BD0717">
        <w:t xml:space="preserve">Celý areál se nachází mimo záplavové území. Podkladem pro toto zjištění je Prohlížečka záplavových území z webových stránek VÚV TGM Oddělení geografických informačních systémů a kartografie. </w:t>
      </w:r>
    </w:p>
    <w:p w:rsidR="00C14178" w:rsidRPr="0023466C" w:rsidRDefault="00C14178" w:rsidP="00C14178">
      <w:r w:rsidRPr="00BD0717">
        <w:t>Dotčená stavba se nenachází na poddolovaném území ani v jeho blízkosti.</w:t>
      </w:r>
      <w:r w:rsidRPr="0023466C">
        <w:t xml:space="preserve"> </w:t>
      </w:r>
    </w:p>
    <w:p w:rsidR="00C14178" w:rsidRDefault="00C14178" w:rsidP="00C14178">
      <w:pPr>
        <w:rPr>
          <w:highlight w:val="yellow"/>
        </w:rPr>
      </w:pPr>
    </w:p>
    <w:p w:rsidR="00A058A7" w:rsidRDefault="00A058A7" w:rsidP="00C14178">
      <w:pPr>
        <w:rPr>
          <w:highlight w:val="yellow"/>
        </w:rPr>
      </w:pPr>
    </w:p>
    <w:p w:rsidR="00C14178" w:rsidRDefault="00061535" w:rsidP="00C14178">
      <w:pPr>
        <w:pStyle w:val="Nadpis3"/>
        <w:rPr>
          <w:rFonts w:eastAsia="Times New Roman"/>
          <w:lang w:eastAsia="cs-CZ"/>
        </w:rPr>
      </w:pPr>
      <w:bookmarkStart w:id="80" w:name="_Toc89276448"/>
      <w:bookmarkStart w:id="81" w:name="_Toc89326290"/>
      <w:r>
        <w:rPr>
          <w:rFonts w:eastAsia="Times New Roman"/>
          <w:lang w:eastAsia="cs-CZ"/>
        </w:rPr>
        <w:t>i,</w:t>
      </w:r>
      <w:r w:rsidR="00C14178" w:rsidRPr="001709D9">
        <w:rPr>
          <w:rFonts w:eastAsia="Times New Roman"/>
          <w:lang w:eastAsia="cs-CZ"/>
        </w:rPr>
        <w:t> vliv stavby na okolní stavby a pozemky, ochrana okolí, vliv stavby na odtokové poměry v území,</w:t>
      </w:r>
      <w:bookmarkEnd w:id="80"/>
      <w:bookmarkEnd w:id="81"/>
    </w:p>
    <w:p w:rsidR="00C14178" w:rsidRPr="0026537F" w:rsidRDefault="00C14178" w:rsidP="00C14178">
      <w:pPr>
        <w:rPr>
          <w:lang w:eastAsia="cs-CZ"/>
        </w:rPr>
      </w:pPr>
    </w:p>
    <w:p w:rsidR="00D74EB9" w:rsidRPr="007D2525" w:rsidRDefault="00D74EB9" w:rsidP="00D74EB9">
      <w:pPr>
        <w:rPr>
          <w:b/>
          <w:color w:val="0070C0"/>
        </w:rPr>
      </w:pPr>
      <w:r w:rsidRPr="007D2525">
        <w:rPr>
          <w:b/>
          <w:color w:val="0070C0"/>
        </w:rPr>
        <w:t>Nemění se</w:t>
      </w:r>
      <w:r>
        <w:rPr>
          <w:b/>
          <w:color w:val="0070C0"/>
        </w:rPr>
        <w:t xml:space="preserve"> oproti vydaným Rozhodnutím</w:t>
      </w:r>
      <w:r w:rsidRPr="007D2525">
        <w:rPr>
          <w:b/>
          <w:color w:val="0070C0"/>
        </w:rPr>
        <w:t>, v PD navržené úpravy nemají vliv</w:t>
      </w:r>
      <w:r>
        <w:rPr>
          <w:b/>
          <w:color w:val="0070C0"/>
        </w:rPr>
        <w:t>.</w:t>
      </w:r>
    </w:p>
    <w:p w:rsidR="00C14178" w:rsidRDefault="00C14178" w:rsidP="00C14178"/>
    <w:p w:rsidR="00C14178" w:rsidRDefault="00061535" w:rsidP="00C14178">
      <w:pPr>
        <w:pStyle w:val="Nadpis3"/>
        <w:rPr>
          <w:rFonts w:eastAsia="Times New Roman"/>
          <w:lang w:eastAsia="cs-CZ"/>
        </w:rPr>
      </w:pPr>
      <w:bookmarkStart w:id="82" w:name="_Toc89276449"/>
      <w:bookmarkStart w:id="83" w:name="_Toc89326291"/>
      <w:r>
        <w:rPr>
          <w:rFonts w:eastAsia="Times New Roman"/>
          <w:lang w:eastAsia="cs-CZ"/>
        </w:rPr>
        <w:t>j,</w:t>
      </w:r>
      <w:r w:rsidR="00C14178" w:rsidRPr="001709D9">
        <w:rPr>
          <w:rFonts w:eastAsia="Times New Roman"/>
          <w:lang w:eastAsia="cs-CZ"/>
        </w:rPr>
        <w:t> požadavky na asanace, demolice, kácení dřevin,</w:t>
      </w:r>
      <w:bookmarkEnd w:id="82"/>
      <w:bookmarkEnd w:id="83"/>
    </w:p>
    <w:p w:rsidR="00C14178" w:rsidRPr="0026537F" w:rsidRDefault="00C14178" w:rsidP="00C14178">
      <w:pPr>
        <w:rPr>
          <w:lang w:eastAsia="cs-CZ"/>
        </w:rPr>
      </w:pPr>
    </w:p>
    <w:p w:rsidR="00C14178" w:rsidRDefault="00D74EB9" w:rsidP="00C14178">
      <w:pPr>
        <w:rPr>
          <w:b/>
          <w:color w:val="0070C0"/>
        </w:rPr>
      </w:pPr>
      <w:r w:rsidRPr="00D74EB9">
        <w:rPr>
          <w:b/>
          <w:color w:val="0070C0"/>
        </w:rPr>
        <w:t>Nevznikají nové požadavky na asanace, demolice a kácení dřevin</w:t>
      </w:r>
      <w:r w:rsidR="00A058A7">
        <w:rPr>
          <w:b/>
          <w:color w:val="0070C0"/>
        </w:rPr>
        <w:t>.</w:t>
      </w:r>
    </w:p>
    <w:p w:rsidR="00A058A7" w:rsidRPr="00D74EB9" w:rsidRDefault="00A058A7" w:rsidP="00C14178">
      <w:pPr>
        <w:rPr>
          <w:b/>
          <w:color w:val="0070C0"/>
        </w:rPr>
      </w:pPr>
    </w:p>
    <w:p w:rsidR="00C14178" w:rsidRPr="001709D9" w:rsidRDefault="00061535" w:rsidP="00C14178">
      <w:pPr>
        <w:pStyle w:val="Nadpis3"/>
        <w:rPr>
          <w:rFonts w:eastAsia="Times New Roman"/>
          <w:lang w:eastAsia="cs-CZ"/>
        </w:rPr>
      </w:pPr>
      <w:bookmarkStart w:id="84" w:name="_Toc89276450"/>
      <w:bookmarkStart w:id="85" w:name="_Toc89326292"/>
      <w:r>
        <w:rPr>
          <w:rFonts w:eastAsia="Times New Roman"/>
          <w:lang w:eastAsia="cs-CZ"/>
        </w:rPr>
        <w:t>k,</w:t>
      </w:r>
      <w:r w:rsidR="00C14178" w:rsidRPr="001709D9">
        <w:rPr>
          <w:rFonts w:eastAsia="Times New Roman"/>
          <w:lang w:eastAsia="cs-CZ"/>
        </w:rPr>
        <w:t> požadavky na maximální dočasné a trvalé zábory zemědělského půdního fondu nebo pozemků určených k plnění funkce lesa,</w:t>
      </w:r>
      <w:bookmarkEnd w:id="84"/>
      <w:bookmarkEnd w:id="85"/>
    </w:p>
    <w:p w:rsidR="00C14178" w:rsidRDefault="00C14178" w:rsidP="00C14178"/>
    <w:p w:rsidR="00C14178" w:rsidRDefault="00C14178" w:rsidP="00C14178">
      <w:r w:rsidRPr="00352BB4">
        <w:t>V souvislosti se stavebními úpravami nejsou požadovány zábory zemědělského půdního fondu, nebo pozemků určených k plnění funkce lesa.</w:t>
      </w:r>
      <w:r w:rsidR="00D74EB9">
        <w:t xml:space="preserve"> </w:t>
      </w:r>
      <w:r w:rsidR="00D74EB9" w:rsidRPr="00D74EB9">
        <w:rPr>
          <w:b/>
          <w:color w:val="0070C0"/>
        </w:rPr>
        <w:t>Nemění se</w:t>
      </w:r>
      <w:r w:rsidR="00D74EB9">
        <w:rPr>
          <w:b/>
          <w:color w:val="0070C0"/>
        </w:rPr>
        <w:t>.</w:t>
      </w:r>
    </w:p>
    <w:p w:rsidR="00C14178" w:rsidRDefault="00C14178" w:rsidP="00C14178"/>
    <w:p w:rsidR="00C14178" w:rsidRPr="001709D9" w:rsidRDefault="00061535" w:rsidP="00C14178">
      <w:pPr>
        <w:pStyle w:val="Nadpis3"/>
        <w:rPr>
          <w:rFonts w:eastAsia="Times New Roman"/>
          <w:lang w:eastAsia="cs-CZ"/>
        </w:rPr>
      </w:pPr>
      <w:bookmarkStart w:id="86" w:name="_Toc89276451"/>
      <w:bookmarkStart w:id="87" w:name="_Toc89326293"/>
      <w:r>
        <w:rPr>
          <w:rFonts w:eastAsia="Times New Roman"/>
          <w:lang w:eastAsia="cs-CZ"/>
        </w:rPr>
        <w:t>l,</w:t>
      </w:r>
      <w:r w:rsidR="00C14178" w:rsidRPr="001709D9">
        <w:rPr>
          <w:rFonts w:eastAsia="Times New Roman"/>
          <w:lang w:eastAsia="cs-CZ"/>
        </w:rPr>
        <w:t> územně technické podmínky - zejména možnost napojení na stávající dopravní a technickou infrastrukturu, možnost bezbariérového přístupu k navrhované stavbě,</w:t>
      </w:r>
      <w:bookmarkEnd w:id="86"/>
      <w:bookmarkEnd w:id="87"/>
    </w:p>
    <w:p w:rsidR="00C14178" w:rsidRDefault="00C14178" w:rsidP="00C14178"/>
    <w:p w:rsidR="00D74EB9" w:rsidRDefault="00C14178" w:rsidP="00D74EB9">
      <w:r w:rsidRPr="00C3163D">
        <w:t xml:space="preserve">Pozemek a stavba školy na něm jsou napojeny na stávající dopravní a technickou infrastrukturu. Stávající příjezdová komunikace je napojena na pozemní komunikaci v ulici Pod </w:t>
      </w:r>
      <w:proofErr w:type="spellStart"/>
      <w:r w:rsidRPr="00C3163D">
        <w:t>Žvahovem</w:t>
      </w:r>
      <w:proofErr w:type="spellEnd"/>
      <w:r w:rsidRPr="00C3163D">
        <w:t>. Pro provedení záměru není potřebné budovat novou ani posilovat stávající dopravní infrastrukturu.</w:t>
      </w:r>
      <w:r w:rsidR="00D74EB9">
        <w:t xml:space="preserve"> </w:t>
      </w:r>
      <w:r w:rsidR="00D74EB9" w:rsidRPr="00D74EB9">
        <w:rPr>
          <w:b/>
          <w:color w:val="0070C0"/>
        </w:rPr>
        <w:t>Nemění se</w:t>
      </w:r>
      <w:r w:rsidR="00D74EB9">
        <w:rPr>
          <w:b/>
          <w:color w:val="0070C0"/>
        </w:rPr>
        <w:t>.</w:t>
      </w:r>
    </w:p>
    <w:p w:rsidR="00C14178" w:rsidRPr="001709D9" w:rsidRDefault="00061535" w:rsidP="00C14178">
      <w:pPr>
        <w:pStyle w:val="Nadpis3"/>
        <w:rPr>
          <w:rFonts w:eastAsia="Times New Roman"/>
          <w:lang w:eastAsia="cs-CZ"/>
        </w:rPr>
      </w:pPr>
      <w:bookmarkStart w:id="88" w:name="_Toc89276452"/>
      <w:bookmarkStart w:id="89" w:name="_Toc89326294"/>
      <w:r>
        <w:rPr>
          <w:rFonts w:eastAsia="Times New Roman"/>
          <w:lang w:eastAsia="cs-CZ"/>
        </w:rPr>
        <w:t>m,</w:t>
      </w:r>
      <w:r w:rsidR="00C14178" w:rsidRPr="001709D9">
        <w:rPr>
          <w:rFonts w:eastAsia="Times New Roman"/>
          <w:lang w:eastAsia="cs-CZ"/>
        </w:rPr>
        <w:t> věcné a časové vazby stavby, podmiňující, vyvolané, související investice.</w:t>
      </w:r>
      <w:bookmarkEnd w:id="88"/>
      <w:bookmarkEnd w:id="89"/>
    </w:p>
    <w:p w:rsidR="00C14178" w:rsidRDefault="00C14178" w:rsidP="00C14178"/>
    <w:p w:rsidR="00C14178" w:rsidRPr="006F041D" w:rsidRDefault="00C14178" w:rsidP="00C14178">
      <w:r w:rsidRPr="00C3163D">
        <w:t>V době zpracování dokumentace nejsou známy a ani se nepředpokládají podmiňující ani vyvolané investice.</w:t>
      </w:r>
      <w:r w:rsidRPr="006F041D">
        <w:t xml:space="preserve"> </w:t>
      </w:r>
    </w:p>
    <w:p w:rsidR="00C14178" w:rsidRDefault="00C14178" w:rsidP="00C14178">
      <w:pPr>
        <w:rPr>
          <w:highlight w:val="yellow"/>
        </w:rPr>
      </w:pPr>
    </w:p>
    <w:p w:rsidR="00C14178" w:rsidRDefault="00061535" w:rsidP="00C14178">
      <w:pPr>
        <w:pStyle w:val="Nadpis3"/>
        <w:rPr>
          <w:rFonts w:eastAsia="Times New Roman"/>
          <w:lang w:eastAsia="cs-CZ"/>
        </w:rPr>
      </w:pPr>
      <w:bookmarkStart w:id="90" w:name="_Toc89276453"/>
      <w:bookmarkStart w:id="91" w:name="_Toc89326295"/>
      <w:r>
        <w:rPr>
          <w:rFonts w:eastAsia="Times New Roman"/>
          <w:lang w:eastAsia="cs-CZ"/>
        </w:rPr>
        <w:t>n,</w:t>
      </w:r>
      <w:r w:rsidR="00C14178" w:rsidRPr="001709D9">
        <w:rPr>
          <w:rFonts w:eastAsia="Times New Roman"/>
          <w:lang w:eastAsia="cs-CZ"/>
        </w:rPr>
        <w:t> seznam pozemků podle katastru nemovitostí, na kterých se stavba provádí,</w:t>
      </w:r>
      <w:bookmarkEnd w:id="90"/>
      <w:bookmarkEnd w:id="91"/>
    </w:p>
    <w:p w:rsidR="00C14178" w:rsidRPr="0026537F" w:rsidRDefault="00C14178" w:rsidP="00C14178">
      <w:pPr>
        <w:rPr>
          <w:lang w:eastAsia="cs-CZ"/>
        </w:rPr>
      </w:pPr>
    </w:p>
    <w:p w:rsidR="00C14178" w:rsidRDefault="00D74EB9" w:rsidP="00C14178">
      <w:r>
        <w:t xml:space="preserve"> </w:t>
      </w:r>
      <w:r w:rsidRPr="00D74EB9">
        <w:rPr>
          <w:color w:val="0070C0"/>
        </w:rPr>
        <w:t xml:space="preserve">viz </w:t>
      </w:r>
      <w:proofErr w:type="gramStart"/>
      <w:r w:rsidRPr="00D74EB9">
        <w:rPr>
          <w:color w:val="0070C0"/>
        </w:rPr>
        <w:t>A.1.1</w:t>
      </w:r>
      <w:proofErr w:type="gramEnd"/>
    </w:p>
    <w:p w:rsidR="00C14178" w:rsidRPr="00530893" w:rsidRDefault="00C14178" w:rsidP="00C14178"/>
    <w:p w:rsidR="00C14178" w:rsidRDefault="00C14178" w:rsidP="00C14178">
      <w:pPr>
        <w:pStyle w:val="Nadpis3"/>
        <w:rPr>
          <w:rFonts w:eastAsia="Times New Roman"/>
          <w:lang w:eastAsia="cs-CZ"/>
        </w:rPr>
      </w:pPr>
      <w:bookmarkStart w:id="92" w:name="_Toc89276454"/>
      <w:bookmarkStart w:id="93" w:name="_Toc89326296"/>
      <w:r w:rsidRPr="001709D9">
        <w:rPr>
          <w:rFonts w:eastAsia="Times New Roman"/>
          <w:lang w:eastAsia="cs-CZ"/>
        </w:rPr>
        <w:t>o</w:t>
      </w:r>
      <w:r w:rsidR="00061535">
        <w:rPr>
          <w:rFonts w:eastAsia="Times New Roman"/>
          <w:lang w:eastAsia="cs-CZ"/>
        </w:rPr>
        <w:t>,</w:t>
      </w:r>
      <w:r w:rsidRPr="001709D9">
        <w:rPr>
          <w:rFonts w:eastAsia="Times New Roman"/>
          <w:lang w:eastAsia="cs-CZ"/>
        </w:rPr>
        <w:t> seznam pozemků podle katastru nemovitostí, na kterých vznikne ochranné nebo bezpečnostní pásmo.</w:t>
      </w:r>
      <w:bookmarkEnd w:id="92"/>
      <w:bookmarkEnd w:id="93"/>
    </w:p>
    <w:p w:rsidR="00C14178" w:rsidRPr="0026537F" w:rsidRDefault="00C14178" w:rsidP="00C14178">
      <w:pPr>
        <w:rPr>
          <w:lang w:eastAsia="cs-CZ"/>
        </w:rPr>
      </w:pPr>
    </w:p>
    <w:p w:rsidR="00D74EB9" w:rsidRPr="007D2525" w:rsidRDefault="00D74EB9" w:rsidP="00D74EB9">
      <w:pPr>
        <w:rPr>
          <w:b/>
          <w:color w:val="0070C0"/>
        </w:rPr>
      </w:pPr>
      <w:r w:rsidRPr="007D2525">
        <w:rPr>
          <w:b/>
          <w:color w:val="0070C0"/>
        </w:rPr>
        <w:t>Nemění se</w:t>
      </w:r>
      <w:r>
        <w:rPr>
          <w:b/>
          <w:color w:val="0070C0"/>
        </w:rPr>
        <w:t xml:space="preserve"> oproti vydaným Rozhodnutím</w:t>
      </w:r>
      <w:r w:rsidRPr="007D2525">
        <w:rPr>
          <w:b/>
          <w:color w:val="0070C0"/>
        </w:rPr>
        <w:t>, v PD navržené úpravy nemají vliv</w:t>
      </w:r>
      <w:r>
        <w:rPr>
          <w:b/>
          <w:color w:val="0070C0"/>
        </w:rPr>
        <w:t>.</w:t>
      </w:r>
    </w:p>
    <w:p w:rsidR="00D74EB9" w:rsidRDefault="00D74EB9" w:rsidP="00C14178">
      <w:pPr>
        <w:pStyle w:val="Nadpis2"/>
      </w:pPr>
    </w:p>
    <w:p w:rsidR="00C14178" w:rsidRPr="003C70FC" w:rsidRDefault="00C14178" w:rsidP="00C14178">
      <w:pPr>
        <w:pStyle w:val="Nadpis2"/>
      </w:pPr>
      <w:bookmarkStart w:id="94" w:name="_Toc89276455"/>
      <w:bookmarkStart w:id="95" w:name="_Toc89326297"/>
      <w:proofErr w:type="gramStart"/>
      <w:r w:rsidRPr="003C70FC">
        <w:t>B.2 Celkový</w:t>
      </w:r>
      <w:proofErr w:type="gramEnd"/>
      <w:r w:rsidRPr="003C70FC">
        <w:t xml:space="preserve"> popis stavby</w:t>
      </w:r>
      <w:bookmarkEnd w:id="94"/>
      <w:bookmarkEnd w:id="95"/>
    </w:p>
    <w:p w:rsidR="00061535" w:rsidRDefault="00061535" w:rsidP="00C14178">
      <w:pPr>
        <w:pStyle w:val="Nadpis2"/>
      </w:pPr>
    </w:p>
    <w:p w:rsidR="00C14178" w:rsidRPr="003C70FC" w:rsidRDefault="00C14178" w:rsidP="00C14178">
      <w:pPr>
        <w:pStyle w:val="Nadpis2"/>
      </w:pPr>
      <w:bookmarkStart w:id="96" w:name="_Toc89276456"/>
      <w:bookmarkStart w:id="97" w:name="_Toc89326298"/>
      <w:proofErr w:type="gramStart"/>
      <w:r w:rsidRPr="003C70FC">
        <w:t>B.2.1</w:t>
      </w:r>
      <w:proofErr w:type="gramEnd"/>
      <w:r w:rsidRPr="003C70FC">
        <w:t xml:space="preserve"> Základní charakteristika stavby a jejího užívaní</w:t>
      </w:r>
      <w:bookmarkEnd w:id="96"/>
      <w:bookmarkEnd w:id="97"/>
    </w:p>
    <w:p w:rsidR="00C14178" w:rsidRDefault="00C14178" w:rsidP="00C14178">
      <w:pPr>
        <w:rPr>
          <w:rFonts w:ascii="Arial" w:eastAsia="Times New Roman" w:hAnsi="Arial" w:cs="Arial"/>
          <w:b/>
          <w:bCs/>
          <w:color w:val="000000"/>
          <w:szCs w:val="20"/>
          <w:lang w:eastAsia="cs-CZ"/>
        </w:rPr>
      </w:pPr>
    </w:p>
    <w:p w:rsidR="00C14178" w:rsidRPr="001709D9" w:rsidRDefault="00BF1614" w:rsidP="00C14178">
      <w:pPr>
        <w:pStyle w:val="Nadpis3"/>
        <w:rPr>
          <w:rFonts w:eastAsia="Times New Roman"/>
          <w:lang w:eastAsia="cs-CZ"/>
        </w:rPr>
      </w:pPr>
      <w:bookmarkStart w:id="98" w:name="_Toc89276457"/>
      <w:bookmarkStart w:id="99" w:name="_Toc89326299"/>
      <w:r>
        <w:rPr>
          <w:rFonts w:eastAsia="Times New Roman"/>
          <w:lang w:eastAsia="cs-CZ"/>
        </w:rPr>
        <w:t>a,</w:t>
      </w:r>
      <w:r w:rsidR="00C14178" w:rsidRPr="001709D9">
        <w:rPr>
          <w:rFonts w:eastAsia="Times New Roman"/>
          <w:lang w:eastAsia="cs-CZ"/>
        </w:rPr>
        <w:t> nová stavba nebo změna dokončené stavby; u změny stavby údaje o jejich současném stavu, závěry stavebně technického, případně stavebně historického průzkumu a výsledky statického posouzení nosných konstrukcí,</w:t>
      </w:r>
      <w:bookmarkEnd w:id="98"/>
      <w:bookmarkEnd w:id="99"/>
    </w:p>
    <w:p w:rsidR="00C14178" w:rsidRDefault="00C14178" w:rsidP="00C14178"/>
    <w:p w:rsidR="00D74EB9" w:rsidRDefault="00D74EB9" w:rsidP="00C14178">
      <w:pPr>
        <w:rPr>
          <w:i/>
        </w:rPr>
      </w:pPr>
      <w:r>
        <w:t xml:space="preserve">Jedná se o změnu dokončené stavby, </w:t>
      </w:r>
      <w:r w:rsidR="00CA2DC1">
        <w:t>resp</w:t>
      </w:r>
      <w:r w:rsidR="00A058A7">
        <w:t>.</w:t>
      </w:r>
      <w:r w:rsidR="00CA2DC1">
        <w:t xml:space="preserve"> úpravu </w:t>
      </w:r>
      <w:r>
        <w:t>viz popis</w:t>
      </w:r>
      <w:r w:rsidR="00CA2DC1">
        <w:t>:</w:t>
      </w:r>
    </w:p>
    <w:p w:rsidR="00D74EB9" w:rsidRDefault="00D74EB9" w:rsidP="00C14178">
      <w:pPr>
        <w:rPr>
          <w:i/>
        </w:rPr>
      </w:pPr>
    </w:p>
    <w:p w:rsidR="00C14178" w:rsidRDefault="00C14178" w:rsidP="00C14178">
      <w:pPr>
        <w:rPr>
          <w:i/>
        </w:rPr>
      </w:pPr>
      <w:r w:rsidRPr="000E60A5">
        <w:rPr>
          <w:i/>
        </w:rPr>
        <w:t>SO 110 – Hlavní objekt</w:t>
      </w:r>
    </w:p>
    <w:p w:rsidR="00B4143C" w:rsidRDefault="00B4143C" w:rsidP="00C14178">
      <w:r>
        <w:t>Úprava se týká části:</w:t>
      </w:r>
    </w:p>
    <w:p w:rsidR="00C14178" w:rsidRDefault="00B4143C" w:rsidP="00C14178">
      <w:r>
        <w:t>…..</w:t>
      </w:r>
    </w:p>
    <w:p w:rsidR="003067DC" w:rsidRDefault="00C14178" w:rsidP="00C14178">
      <w:r>
        <w:t xml:space="preserve">V dvoupatrovém severním křídle bude vybudován nový </w:t>
      </w:r>
      <w:proofErr w:type="spellStart"/>
      <w:r>
        <w:t>gastroprovoz</w:t>
      </w:r>
      <w:proofErr w:type="spellEnd"/>
      <w:r>
        <w:t>. V 1.</w:t>
      </w:r>
      <w:r w:rsidR="00A058A7">
        <w:t xml:space="preserve"> </w:t>
      </w:r>
      <w:r>
        <w:t>PP bude výdej jídel, příprava + varna, chlazený</w:t>
      </w:r>
      <w:r w:rsidR="003067DC">
        <w:t xml:space="preserve"> </w:t>
      </w:r>
      <w:r>
        <w:t xml:space="preserve"> box </w:t>
      </w:r>
      <w:r w:rsidR="003067DC">
        <w:t xml:space="preserve">-  </w:t>
      </w:r>
      <w:r>
        <w:t>odpadky,</w:t>
      </w:r>
      <w:r w:rsidR="003067DC">
        <w:t xml:space="preserve"> </w:t>
      </w:r>
      <w:r>
        <w:t xml:space="preserve"> výtah </w:t>
      </w:r>
      <w:r w:rsidR="003067DC">
        <w:t xml:space="preserve"> </w:t>
      </w:r>
      <w:r>
        <w:t>venkovní</w:t>
      </w:r>
      <w:r w:rsidR="003067DC">
        <w:t xml:space="preserve"> </w:t>
      </w:r>
      <w:r>
        <w:t xml:space="preserve"> i </w:t>
      </w:r>
      <w:r w:rsidR="003067DC">
        <w:t xml:space="preserve"> </w:t>
      </w:r>
      <w:r>
        <w:t xml:space="preserve">vnitřní, </w:t>
      </w:r>
      <w:r w:rsidR="003067DC">
        <w:t xml:space="preserve"> </w:t>
      </w:r>
      <w:r>
        <w:t xml:space="preserve">mytí </w:t>
      </w:r>
      <w:r w:rsidR="003067DC">
        <w:t xml:space="preserve"> </w:t>
      </w:r>
      <w:r>
        <w:t xml:space="preserve">stolního </w:t>
      </w:r>
      <w:r w:rsidR="003067DC">
        <w:t xml:space="preserve"> </w:t>
      </w:r>
      <w:r>
        <w:t xml:space="preserve">nádobí, </w:t>
      </w:r>
      <w:r w:rsidR="003067DC">
        <w:t xml:space="preserve"> </w:t>
      </w:r>
      <w:r>
        <w:t>pln</w:t>
      </w:r>
      <w:r w:rsidR="003067DC">
        <w:t>ění  a  mytí  transportních  nádob.</w:t>
      </w:r>
    </w:p>
    <w:p w:rsidR="003067DC" w:rsidRDefault="00C14178" w:rsidP="00C14178">
      <w:r>
        <w:t>V 2.</w:t>
      </w:r>
      <w:r w:rsidR="00A058A7">
        <w:t xml:space="preserve"> </w:t>
      </w:r>
      <w:r>
        <w:t>PP se nachází opět výtahy, suchý sklad potravin, technická místnost školní kuchyně, úklidová komora, chlazený box</w:t>
      </w:r>
      <w:r w:rsidR="003067DC">
        <w:t xml:space="preserve"> </w:t>
      </w:r>
      <w:r>
        <w:t>-</w:t>
      </w:r>
      <w:r w:rsidR="003067DC">
        <w:t xml:space="preserve"> </w:t>
      </w:r>
      <w:r>
        <w:t xml:space="preserve">zelenina, chlazený </w:t>
      </w:r>
      <w:r w:rsidR="003067DC">
        <w:t xml:space="preserve"> </w:t>
      </w:r>
      <w:r>
        <w:t>box</w:t>
      </w:r>
      <w:r w:rsidR="003067DC">
        <w:t xml:space="preserve"> </w:t>
      </w:r>
      <w:r>
        <w:t>-</w:t>
      </w:r>
      <w:r w:rsidR="003067DC">
        <w:t xml:space="preserve"> </w:t>
      </w:r>
      <w:r>
        <w:t xml:space="preserve">maso, </w:t>
      </w:r>
      <w:r w:rsidR="003067DC">
        <w:t xml:space="preserve"> </w:t>
      </w:r>
      <w:r>
        <w:t xml:space="preserve">sklad </w:t>
      </w:r>
      <w:r w:rsidR="003067DC">
        <w:t xml:space="preserve"> </w:t>
      </w:r>
      <w:r>
        <w:t xml:space="preserve">zeleniny, </w:t>
      </w:r>
      <w:r w:rsidR="003067DC">
        <w:t xml:space="preserve"> </w:t>
      </w:r>
      <w:r>
        <w:t xml:space="preserve">hrubá </w:t>
      </w:r>
      <w:r w:rsidR="003067DC">
        <w:t xml:space="preserve"> </w:t>
      </w:r>
      <w:r>
        <w:t xml:space="preserve">příprava </w:t>
      </w:r>
      <w:r w:rsidR="003067DC">
        <w:t xml:space="preserve"> zeleniny  a  také  sociální zázemí</w:t>
      </w:r>
    </w:p>
    <w:p w:rsidR="00C14178" w:rsidRDefault="00C14178" w:rsidP="00C14178">
      <w:r>
        <w:t xml:space="preserve">pro zaměstnance </w:t>
      </w:r>
      <w:proofErr w:type="spellStart"/>
      <w:r>
        <w:t>gastroprovozu</w:t>
      </w:r>
      <w:proofErr w:type="spellEnd"/>
      <w:r>
        <w:t xml:space="preserve"> včetně technické místnosti, kde bude umístěný stávající kotel bytu školníka (nasávání přívodním potrubím z anglického dvorku). Sociální zázemí </w:t>
      </w:r>
      <w:proofErr w:type="spellStart"/>
      <w:r>
        <w:t>gastroprovozu</w:t>
      </w:r>
      <w:proofErr w:type="spellEnd"/>
      <w:r>
        <w:t xml:space="preserve"> je dvojí – pro muže a ženy zvlášť, jelikož počet zaměstnanců se odhaduje na 8 osob, z toho 6 žen a 2 muži. </w:t>
      </w:r>
    </w:p>
    <w:p w:rsidR="00C14178" w:rsidRDefault="00C14178" w:rsidP="00C14178">
      <w:r>
        <w:t xml:space="preserve">Jelikož </w:t>
      </w:r>
      <w:proofErr w:type="spellStart"/>
      <w:r>
        <w:t>gastroprovoz</w:t>
      </w:r>
      <w:proofErr w:type="spellEnd"/>
      <w:r>
        <w:t xml:space="preserve"> včetně výdejny zaberou celý prostor severního křídla, bude mezi severní a jižní křídlo přistavěna jednopodlažní přístavba, která bude sloužit jako jídelna s kapacitou 92 míst. Jídelna bude mít plochou jednoplášťovou střechu včetně prosklení jehlanového tvaru. </w:t>
      </w:r>
    </w:p>
    <w:p w:rsidR="00C14178" w:rsidRPr="00B4143C" w:rsidRDefault="00B4143C" w:rsidP="00C14178">
      <w:pPr>
        <w:rPr>
          <w:color w:val="0070C0"/>
        </w:rPr>
      </w:pPr>
      <w:r w:rsidRPr="00B4143C">
        <w:rPr>
          <w:color w:val="0070C0"/>
        </w:rPr>
        <w:t xml:space="preserve">Úprava řeší navýšení kapacity nového </w:t>
      </w:r>
      <w:proofErr w:type="spellStart"/>
      <w:r w:rsidRPr="00B4143C">
        <w:rPr>
          <w:color w:val="0070C0"/>
        </w:rPr>
        <w:t>gastroprovozu</w:t>
      </w:r>
      <w:proofErr w:type="spellEnd"/>
      <w:r w:rsidRPr="00B4143C">
        <w:rPr>
          <w:color w:val="0070C0"/>
        </w:rPr>
        <w:t xml:space="preserve"> (školní kuchyně) z původních 650 jídel na 810 jídel. Navýšení nevyvolá dispoziční změny, v části technologie dojde ke změně části zařízení </w:t>
      </w:r>
      <w:r>
        <w:rPr>
          <w:color w:val="0070C0"/>
        </w:rPr>
        <w:t>-</w:t>
      </w:r>
      <w:r w:rsidRPr="00B4143C">
        <w:rPr>
          <w:color w:val="0070C0"/>
        </w:rPr>
        <w:t xml:space="preserve"> viz příslušná část dokumentace </w:t>
      </w:r>
    </w:p>
    <w:p w:rsidR="00B4143C" w:rsidRDefault="00B4143C" w:rsidP="00B4143C"/>
    <w:p w:rsidR="00B4143C" w:rsidRPr="00B4143C" w:rsidRDefault="00B4143C" w:rsidP="00B4143C">
      <w:pPr>
        <w:rPr>
          <w:i/>
        </w:rPr>
      </w:pPr>
      <w:r w:rsidRPr="00B4143C">
        <w:rPr>
          <w:i/>
        </w:rPr>
        <w:t>IO 423 – Odlučovač tuků (</w:t>
      </w:r>
      <w:proofErr w:type="spellStart"/>
      <w:r w:rsidRPr="00B4143C">
        <w:rPr>
          <w:i/>
        </w:rPr>
        <w:t>lapol</w:t>
      </w:r>
      <w:proofErr w:type="spellEnd"/>
      <w:r w:rsidRPr="00B4143C">
        <w:rPr>
          <w:i/>
        </w:rPr>
        <w:t>) a tuková kanalizace</w:t>
      </w:r>
    </w:p>
    <w:p w:rsidR="001D1C71" w:rsidRDefault="00B4143C" w:rsidP="001D1C71">
      <w:r w:rsidRPr="00B4143C">
        <w:rPr>
          <w:color w:val="0070C0"/>
        </w:rPr>
        <w:t xml:space="preserve">Navýšením kapacity </w:t>
      </w:r>
      <w:proofErr w:type="spellStart"/>
      <w:r w:rsidRPr="00B4143C">
        <w:rPr>
          <w:color w:val="0070C0"/>
        </w:rPr>
        <w:t>gastroprovozu</w:t>
      </w:r>
      <w:proofErr w:type="spellEnd"/>
      <w:r w:rsidRPr="00B4143C">
        <w:rPr>
          <w:color w:val="0070C0"/>
        </w:rPr>
        <w:t xml:space="preserve"> dochází</w:t>
      </w:r>
      <w:r w:rsidR="001D1C71">
        <w:rPr>
          <w:color w:val="0070C0"/>
        </w:rPr>
        <w:t xml:space="preserve"> </w:t>
      </w:r>
      <w:r w:rsidRPr="00B4143C">
        <w:rPr>
          <w:color w:val="0070C0"/>
        </w:rPr>
        <w:t>k potřebě zvýšení kapacity odlučovače tuků</w:t>
      </w:r>
      <w:r>
        <w:rPr>
          <w:color w:val="0070C0"/>
        </w:rPr>
        <w:t xml:space="preserve">. Místo původně navrženého typu </w:t>
      </w:r>
      <w:r w:rsidR="001D1C71">
        <w:rPr>
          <w:color w:val="0070C0"/>
        </w:rPr>
        <w:t>NS 4, je dle ČSN EN 1825-2 navržen typ NS 5,5.</w:t>
      </w:r>
    </w:p>
    <w:p w:rsidR="00C14178" w:rsidRPr="00B4143C" w:rsidRDefault="00C14178" w:rsidP="00C14178">
      <w:pPr>
        <w:rPr>
          <w:color w:val="0070C0"/>
        </w:rPr>
      </w:pPr>
    </w:p>
    <w:p w:rsidR="00C14178" w:rsidRDefault="00BF1614" w:rsidP="00C14178">
      <w:pPr>
        <w:pStyle w:val="Nadpis3"/>
      </w:pPr>
      <w:bookmarkStart w:id="100" w:name="_Toc89276458"/>
      <w:bookmarkStart w:id="101" w:name="_Toc89326300"/>
      <w:r>
        <w:t>b,</w:t>
      </w:r>
      <w:r w:rsidR="00C14178">
        <w:t xml:space="preserve"> účel užívání stavby,</w:t>
      </w:r>
      <w:bookmarkEnd w:id="100"/>
      <w:bookmarkEnd w:id="101"/>
    </w:p>
    <w:p w:rsidR="00B4143C" w:rsidRPr="00B4143C" w:rsidRDefault="00B4143C" w:rsidP="00B4143C">
      <w:pPr>
        <w:rPr>
          <w:color w:val="0070C0"/>
        </w:rPr>
      </w:pPr>
      <w:r w:rsidRPr="00B4143C">
        <w:rPr>
          <w:color w:val="0070C0"/>
        </w:rPr>
        <w:t>Nemění se oproti vydaným Rozhodnutím, v PD navržené úpravy nemají vliv na účel užívání stavby.</w:t>
      </w:r>
    </w:p>
    <w:p w:rsidR="00C14178" w:rsidRDefault="00C14178" w:rsidP="00C14178"/>
    <w:p w:rsidR="00C14178" w:rsidRDefault="00BF1614" w:rsidP="00C14178">
      <w:pPr>
        <w:pStyle w:val="Nadpis3"/>
      </w:pPr>
      <w:bookmarkStart w:id="102" w:name="_Toc89276459"/>
      <w:bookmarkStart w:id="103" w:name="_Toc89326301"/>
      <w:r>
        <w:t>c,</w:t>
      </w:r>
      <w:r w:rsidR="00C14178">
        <w:t xml:space="preserve"> trvalá nebo dočasná stavba,</w:t>
      </w:r>
      <w:bookmarkEnd w:id="102"/>
      <w:bookmarkEnd w:id="103"/>
    </w:p>
    <w:p w:rsidR="00C14178" w:rsidRDefault="00C14178" w:rsidP="00C14178">
      <w:r w:rsidRPr="00F5217A">
        <w:t>Jedná se o stavb</w:t>
      </w:r>
      <w:r w:rsidR="00B4143C">
        <w:t>u</w:t>
      </w:r>
      <w:r w:rsidRPr="00F5217A">
        <w:t xml:space="preserve"> trval</w:t>
      </w:r>
      <w:r w:rsidR="00B4143C">
        <w:t>ou</w:t>
      </w:r>
      <w:r w:rsidRPr="00F5217A">
        <w:t>.</w:t>
      </w:r>
      <w:r w:rsidR="00B4143C">
        <w:t xml:space="preserve"> </w:t>
      </w:r>
      <w:r w:rsidR="00B4143C" w:rsidRPr="00B4143C">
        <w:rPr>
          <w:color w:val="0070C0"/>
        </w:rPr>
        <w:t>Nemění se</w:t>
      </w:r>
      <w:r w:rsidR="00B4143C">
        <w:rPr>
          <w:color w:val="0070C0"/>
        </w:rPr>
        <w:t>.</w:t>
      </w:r>
    </w:p>
    <w:p w:rsidR="00C14178" w:rsidRDefault="00C14178" w:rsidP="00C14178">
      <w:pPr>
        <w:pStyle w:val="Nadpis3"/>
      </w:pPr>
    </w:p>
    <w:p w:rsidR="00C14178" w:rsidRPr="001709D9" w:rsidRDefault="00BF1614" w:rsidP="00C14178">
      <w:pPr>
        <w:pStyle w:val="Nadpis3"/>
        <w:rPr>
          <w:rFonts w:eastAsia="Times New Roman" w:cs="Arial"/>
          <w:color w:val="000000"/>
          <w:szCs w:val="20"/>
          <w:lang w:eastAsia="cs-CZ"/>
        </w:rPr>
      </w:pPr>
      <w:bookmarkStart w:id="104" w:name="_Toc89276460"/>
      <w:bookmarkStart w:id="105" w:name="_Toc89326302"/>
      <w:r>
        <w:rPr>
          <w:rFonts w:eastAsia="Times New Roman" w:cs="Arial"/>
          <w:color w:val="000000"/>
          <w:szCs w:val="20"/>
          <w:lang w:eastAsia="cs-CZ"/>
        </w:rPr>
        <w:t>d,</w:t>
      </w:r>
      <w:r w:rsidR="00C14178" w:rsidRPr="001709D9">
        <w:rPr>
          <w:rFonts w:eastAsia="Times New Roman" w:cs="Arial"/>
          <w:color w:val="000000"/>
          <w:szCs w:val="20"/>
          <w:lang w:eastAsia="cs-CZ"/>
        </w:rPr>
        <w:t> informace o vydaných rozhodnutích o povolení výjimky z technických požadavků na stavby a technických požadavků zabezpečujících bezbariérové užívání stavby,</w:t>
      </w:r>
      <w:bookmarkEnd w:id="104"/>
      <w:bookmarkEnd w:id="105"/>
    </w:p>
    <w:p w:rsidR="00C14178" w:rsidRDefault="00C14178" w:rsidP="00C14178"/>
    <w:p w:rsidR="00C14178" w:rsidRDefault="00C14178" w:rsidP="00C14178">
      <w:r w:rsidRPr="00F5217A">
        <w:t>Nebyla vydána žádná rozhodnutí o povolení výjimky z technických požadavků na stavby a technických požadavků zabezpečujících bezbariérové užívání stavby.</w:t>
      </w:r>
      <w:r>
        <w:t xml:space="preserve"> </w:t>
      </w:r>
    </w:p>
    <w:p w:rsidR="00C14178" w:rsidRDefault="00C14178" w:rsidP="00C14178"/>
    <w:p w:rsidR="00C14178" w:rsidRDefault="00BF1614" w:rsidP="00C14178">
      <w:pPr>
        <w:pStyle w:val="Nadpis3"/>
        <w:rPr>
          <w:rFonts w:eastAsia="Times New Roman"/>
          <w:lang w:eastAsia="cs-CZ"/>
        </w:rPr>
      </w:pPr>
      <w:bookmarkStart w:id="106" w:name="_Toc89276461"/>
      <w:bookmarkStart w:id="107" w:name="_Toc89326303"/>
      <w:r>
        <w:rPr>
          <w:rFonts w:eastAsia="Times New Roman"/>
          <w:lang w:eastAsia="cs-CZ"/>
        </w:rPr>
        <w:t>e,</w:t>
      </w:r>
      <w:r w:rsidR="00C14178" w:rsidRPr="002324E8">
        <w:rPr>
          <w:rFonts w:eastAsia="Times New Roman"/>
          <w:lang w:eastAsia="cs-CZ"/>
        </w:rPr>
        <w:t> informace o tom, zda a v jakých částech dokumentace jsou zohledněny podmínky závazných stanovisek dotčených orgánů,</w:t>
      </w:r>
      <w:bookmarkEnd w:id="106"/>
      <w:bookmarkEnd w:id="107"/>
    </w:p>
    <w:p w:rsidR="00C14178" w:rsidRPr="002324E8" w:rsidRDefault="00C14178" w:rsidP="00C14178">
      <w:pPr>
        <w:rPr>
          <w:lang w:eastAsia="cs-CZ"/>
        </w:rPr>
      </w:pPr>
    </w:p>
    <w:p w:rsidR="00C14178" w:rsidRDefault="00C14178" w:rsidP="00C14178">
      <w:pPr>
        <w:pStyle w:val="Odstavecseseznamem"/>
        <w:numPr>
          <w:ilvl w:val="0"/>
          <w:numId w:val="29"/>
        </w:numPr>
      </w:pPr>
      <w:r>
        <w:t>Závazné stanovisko Magistrátu hl. m. Prahy Oddělení krizového managementu a závazné koordinované stanovisko HZSS hl. m. Prahy – elektronická siréna Autonomního systému varování a vyrozumění obyvatelstva hl. m. Prahy (ASVV) umístěná na stavbou dotčeném objektu nesmí být stavbou dotčena. Je nutné zachovat funkčnost sirény po celou dobu stavebních úprav – viz bod B7 Ochrana obyvatelstva, této zprávy</w:t>
      </w:r>
      <w:r w:rsidR="00B4143C" w:rsidRPr="00B4143C">
        <w:rPr>
          <w:color w:val="0070C0"/>
        </w:rPr>
        <w:t>. Nemění se /</w:t>
      </w:r>
      <w:r w:rsidR="001D1C71">
        <w:rPr>
          <w:color w:val="0070C0"/>
        </w:rPr>
        <w:t xml:space="preserve"> </w:t>
      </w:r>
      <w:r w:rsidR="00B4143C" w:rsidRPr="00B4143C">
        <w:rPr>
          <w:color w:val="0070C0"/>
        </w:rPr>
        <w:t>nemá vliv</w:t>
      </w:r>
      <w:r w:rsidR="00B4143C">
        <w:rPr>
          <w:color w:val="0070C0"/>
        </w:rPr>
        <w:t>.</w:t>
      </w:r>
    </w:p>
    <w:p w:rsidR="00C14178" w:rsidRDefault="00C14178" w:rsidP="00C14178"/>
    <w:p w:rsidR="00C14178" w:rsidRDefault="00BF1614" w:rsidP="00C14178">
      <w:pPr>
        <w:pStyle w:val="Nadpis3"/>
        <w:rPr>
          <w:rFonts w:eastAsia="Times New Roman"/>
          <w:color w:val="15679C"/>
          <w:u w:val="single"/>
          <w:lang w:eastAsia="cs-CZ"/>
        </w:rPr>
      </w:pPr>
      <w:bookmarkStart w:id="108" w:name="_Toc89276462"/>
      <w:bookmarkStart w:id="109" w:name="_Toc89326304"/>
      <w:r>
        <w:rPr>
          <w:rFonts w:eastAsia="Times New Roman"/>
          <w:lang w:eastAsia="cs-CZ"/>
        </w:rPr>
        <w:t>f,</w:t>
      </w:r>
      <w:r w:rsidR="00C14178" w:rsidRPr="001709D9">
        <w:rPr>
          <w:rFonts w:eastAsia="Times New Roman"/>
          <w:lang w:eastAsia="cs-CZ"/>
        </w:rPr>
        <w:t> ochrana stavby podle jiných právních předpisů</w:t>
      </w:r>
      <w:r w:rsidR="00C14178">
        <w:rPr>
          <w:rFonts w:eastAsia="Times New Roman"/>
          <w:lang w:eastAsia="cs-CZ"/>
        </w:rPr>
        <w:t>,</w:t>
      </w:r>
      <w:bookmarkEnd w:id="108"/>
      <w:bookmarkEnd w:id="109"/>
    </w:p>
    <w:p w:rsidR="00C14178" w:rsidRDefault="00C14178" w:rsidP="00C14178"/>
    <w:p w:rsidR="00C14178" w:rsidRPr="00F5217A" w:rsidRDefault="00C14178" w:rsidP="00C14178">
      <w:r w:rsidRPr="00F5217A">
        <w:t>Dotčená stavba se nachází mimo území městské památkové rezervace. Není kulturní památkou ani jinak chráněným objektem. Stavba leží mimo zónu záplavového území.</w:t>
      </w:r>
    </w:p>
    <w:p w:rsidR="00C14178" w:rsidRPr="00F5217A" w:rsidRDefault="00C14178" w:rsidP="00C14178">
      <w:r w:rsidRPr="00F5217A">
        <w:t>Za ochranná pásma je nutno dle příslušných předpisů považovat i ochranu liniových staveb a inženýrských sítí, které procházejí přes pozemky dotčené stavbou nebo se nalézají v dosahu vlivu staveniště.</w:t>
      </w:r>
    </w:p>
    <w:p w:rsidR="00C14178" w:rsidRPr="00F5217A" w:rsidRDefault="00C14178" w:rsidP="00C14178">
      <w:r w:rsidRPr="00F5217A">
        <w:t>Na všechny stávající i projektované podzemní inženýrské sítě se vztahují ochranná pásma stanovená legislativou a příslušnými normativy, která musí být během stavby respektována. Účelem ochranných pásem inženýrských sítí je jednak jejich ochrana před poškozením v průběhu výstavby, jednak ochrana před znehodnocením v důsledku vzájemného ovlivňování a z toho vyplývajícího zhoršení provozních vlastností.</w:t>
      </w:r>
    </w:p>
    <w:p w:rsidR="00C14178" w:rsidRPr="00B4143C" w:rsidRDefault="00C14178" w:rsidP="00C14178">
      <w:pPr>
        <w:rPr>
          <w:color w:val="0070C0"/>
        </w:rPr>
      </w:pPr>
      <w:r w:rsidRPr="00F5217A">
        <w:t>Sítě a zařízení pro energetiku jsou chráněny ochrannými pásmy dle zákona č. 458/2000 Sb., o podmínkách podnikání a o výkonu státní správy v energetických odvětvích a o změně některých zákonů (energetický zákon). Ochranná pásma kanalizačních stok jsou stanovena v zákoně č. 274/2001 Sb., o vodovodech a kanalizacích. Na ostatní inženýrské sítě v prostoru staveniště se ochranná pásma stanovují podle obecných norem nebo předpisů správců sítí.</w:t>
      </w:r>
      <w:r w:rsidR="00B4143C">
        <w:t xml:space="preserve"> </w:t>
      </w:r>
      <w:r w:rsidR="00B4143C" w:rsidRPr="00B4143C">
        <w:rPr>
          <w:color w:val="0070C0"/>
        </w:rPr>
        <w:t>Nemění se.</w:t>
      </w:r>
    </w:p>
    <w:p w:rsidR="00C14178" w:rsidRDefault="00C14178" w:rsidP="00C14178"/>
    <w:p w:rsidR="00C14178" w:rsidRDefault="00BF1614" w:rsidP="00C14178">
      <w:pPr>
        <w:pStyle w:val="Nadpis3"/>
        <w:rPr>
          <w:rFonts w:eastAsia="Times New Roman"/>
          <w:lang w:eastAsia="cs-CZ"/>
        </w:rPr>
      </w:pPr>
      <w:bookmarkStart w:id="110" w:name="_Toc89276463"/>
      <w:bookmarkStart w:id="111" w:name="_Toc89326305"/>
      <w:r>
        <w:rPr>
          <w:rFonts w:eastAsia="Times New Roman"/>
          <w:lang w:eastAsia="cs-CZ"/>
        </w:rPr>
        <w:t>g,</w:t>
      </w:r>
      <w:r w:rsidR="00C14178" w:rsidRPr="001709D9">
        <w:rPr>
          <w:rFonts w:eastAsia="Times New Roman"/>
          <w:lang w:eastAsia="cs-CZ"/>
        </w:rPr>
        <w:t> navrhované parametry stavby - zastavěná plocha, obestavěný prostor, užitná plocha, počet funkčních jednotek a jejich velikosti apod.,</w:t>
      </w:r>
      <w:bookmarkEnd w:id="110"/>
      <w:bookmarkEnd w:id="111"/>
    </w:p>
    <w:p w:rsidR="00B4143C" w:rsidRPr="00B4143C" w:rsidRDefault="00B4143C" w:rsidP="00B4143C">
      <w:pPr>
        <w:rPr>
          <w:color w:val="0070C0"/>
          <w:lang w:eastAsia="cs-CZ"/>
        </w:rPr>
      </w:pPr>
      <w:r w:rsidRPr="00B4143C">
        <w:rPr>
          <w:color w:val="0070C0"/>
          <w:lang w:eastAsia="cs-CZ"/>
        </w:rPr>
        <w:t>Výše uvedené parametry stavby se navrženou úpravou nemění</w:t>
      </w:r>
      <w:r>
        <w:rPr>
          <w:color w:val="0070C0"/>
          <w:lang w:eastAsia="cs-CZ"/>
        </w:rPr>
        <w:t>.</w:t>
      </w:r>
    </w:p>
    <w:p w:rsidR="00C14178" w:rsidRPr="002324E8" w:rsidRDefault="00C14178" w:rsidP="00C14178">
      <w:pPr>
        <w:rPr>
          <w:lang w:eastAsia="cs-CZ"/>
        </w:rPr>
      </w:pPr>
    </w:p>
    <w:p w:rsidR="00C14178" w:rsidRPr="001709D9" w:rsidRDefault="00BF1614" w:rsidP="00C14178">
      <w:pPr>
        <w:pStyle w:val="Nadpis3"/>
        <w:rPr>
          <w:rFonts w:eastAsia="Times New Roman"/>
          <w:lang w:eastAsia="cs-CZ"/>
        </w:rPr>
      </w:pPr>
      <w:bookmarkStart w:id="112" w:name="_Toc89276464"/>
      <w:bookmarkStart w:id="113" w:name="_Toc89326306"/>
      <w:r>
        <w:rPr>
          <w:rFonts w:eastAsia="Times New Roman"/>
          <w:lang w:eastAsia="cs-CZ"/>
        </w:rPr>
        <w:t>h,</w:t>
      </w:r>
      <w:r w:rsidR="00C14178" w:rsidRPr="001709D9">
        <w:rPr>
          <w:rFonts w:eastAsia="Times New Roman"/>
          <w:lang w:eastAsia="cs-CZ"/>
        </w:rPr>
        <w:t> základní bilance stavby - potřeby a spotřeby médií a hmot, hospodaření s dešťovou vodou, celkové produkované množství a druhy odpadů a emisí, třída energetické náročnosti budov apod.,</w:t>
      </w:r>
      <w:bookmarkEnd w:id="112"/>
      <w:bookmarkEnd w:id="113"/>
    </w:p>
    <w:p w:rsidR="00C14178" w:rsidRDefault="00C14178" w:rsidP="00C14178"/>
    <w:p w:rsidR="00C14178" w:rsidRDefault="00C14178" w:rsidP="00C14178">
      <w:r>
        <w:t>P</w:t>
      </w:r>
      <w:r w:rsidRPr="0033705D">
        <w:t>otřeby a spotřeby médií a hmot</w:t>
      </w:r>
      <w:r>
        <w:t xml:space="preserve"> </w:t>
      </w:r>
      <w:r w:rsidRPr="0033705D">
        <w:t>celkové produkované množství a druhy odpadů a emisí, třída energetické náročnosti budov apod.,</w:t>
      </w:r>
      <w:r>
        <w:t xml:space="preserve">- viz </w:t>
      </w:r>
      <w:proofErr w:type="gramStart"/>
      <w:r>
        <w:t>odstavec B.2.6</w:t>
      </w:r>
      <w:proofErr w:type="gramEnd"/>
      <w:r>
        <w:t>.b.</w:t>
      </w:r>
    </w:p>
    <w:p w:rsidR="00C14178" w:rsidRPr="004A25EE" w:rsidRDefault="00C14178" w:rsidP="00C14178">
      <w:pPr>
        <w:rPr>
          <w:color w:val="FF0000"/>
        </w:rPr>
      </w:pPr>
      <w:r>
        <w:t>H</w:t>
      </w:r>
      <w:r w:rsidRPr="0033705D">
        <w:t>ospodaření s dešťovou vodou</w:t>
      </w:r>
      <w:r>
        <w:t xml:space="preserve">-viz  </w:t>
      </w:r>
      <w:proofErr w:type="gramStart"/>
      <w:r>
        <w:t>odstavec B.2.7</w:t>
      </w:r>
      <w:proofErr w:type="gramEnd"/>
      <w:r>
        <w:t>.b.-IO 422</w:t>
      </w:r>
    </w:p>
    <w:p w:rsidR="00C14178" w:rsidRDefault="00C14178" w:rsidP="00C14178"/>
    <w:p w:rsidR="00C14178" w:rsidRPr="001709D9" w:rsidRDefault="00BF1614" w:rsidP="00C14178">
      <w:pPr>
        <w:pStyle w:val="Nadpis3"/>
        <w:rPr>
          <w:rFonts w:eastAsia="Times New Roman"/>
          <w:lang w:eastAsia="cs-CZ"/>
        </w:rPr>
      </w:pPr>
      <w:bookmarkStart w:id="114" w:name="_Toc89276465"/>
      <w:bookmarkStart w:id="115" w:name="_Toc89326307"/>
      <w:r>
        <w:rPr>
          <w:rFonts w:eastAsia="Times New Roman"/>
          <w:lang w:eastAsia="cs-CZ"/>
        </w:rPr>
        <w:t>i,</w:t>
      </w:r>
      <w:r w:rsidR="00C14178" w:rsidRPr="001709D9">
        <w:rPr>
          <w:rFonts w:eastAsia="Times New Roman"/>
          <w:lang w:eastAsia="cs-CZ"/>
        </w:rPr>
        <w:t> základní předpoklady výstavby - časové údaje o realizaci stavby, členění na etapy,</w:t>
      </w:r>
      <w:bookmarkEnd w:id="114"/>
      <w:bookmarkEnd w:id="115"/>
    </w:p>
    <w:p w:rsidR="00C14178" w:rsidRDefault="00C14178" w:rsidP="00C14178"/>
    <w:p w:rsidR="00C14178" w:rsidRPr="001D1C71" w:rsidRDefault="001D1C71" w:rsidP="00C14178">
      <w:pPr>
        <w:rPr>
          <w:color w:val="0070C0"/>
        </w:rPr>
      </w:pPr>
      <w:r w:rsidRPr="001D1C71">
        <w:rPr>
          <w:color w:val="0070C0"/>
        </w:rPr>
        <w:t>V</w:t>
      </w:r>
      <w:r>
        <w:rPr>
          <w:color w:val="0070C0"/>
        </w:rPr>
        <w:t> r. 2020 a 2021</w:t>
      </w:r>
      <w:r w:rsidRPr="001D1C71">
        <w:rPr>
          <w:color w:val="0070C0"/>
        </w:rPr>
        <w:t xml:space="preserve"> </w:t>
      </w:r>
      <w:r>
        <w:rPr>
          <w:color w:val="0070C0"/>
        </w:rPr>
        <w:t>byla stavba zahájena etapou č.</w:t>
      </w:r>
      <w:r w:rsidR="009B25B6">
        <w:rPr>
          <w:color w:val="0070C0"/>
        </w:rPr>
        <w:t xml:space="preserve"> </w:t>
      </w:r>
      <w:r w:rsidRPr="001D1C71">
        <w:rPr>
          <w:color w:val="0070C0"/>
        </w:rPr>
        <w:t>1</w:t>
      </w:r>
      <w:r>
        <w:rPr>
          <w:color w:val="0070C0"/>
        </w:rPr>
        <w:t xml:space="preserve"> (3.</w:t>
      </w:r>
      <w:r w:rsidR="009B25B6">
        <w:rPr>
          <w:color w:val="0070C0"/>
        </w:rPr>
        <w:t xml:space="preserve"> </w:t>
      </w:r>
      <w:r>
        <w:rPr>
          <w:color w:val="0070C0"/>
        </w:rPr>
        <w:t>NP)</w:t>
      </w:r>
      <w:r w:rsidRPr="001D1C71">
        <w:rPr>
          <w:color w:val="0070C0"/>
        </w:rPr>
        <w:t xml:space="preserve"> a částí etapy </w:t>
      </w:r>
      <w:r>
        <w:rPr>
          <w:color w:val="0070C0"/>
        </w:rPr>
        <w:t>č.</w:t>
      </w:r>
      <w:r w:rsidR="009B25B6">
        <w:rPr>
          <w:color w:val="0070C0"/>
        </w:rPr>
        <w:t xml:space="preserve"> </w:t>
      </w:r>
      <w:r w:rsidRPr="001D1C71">
        <w:rPr>
          <w:color w:val="0070C0"/>
        </w:rPr>
        <w:t>3</w:t>
      </w:r>
      <w:r>
        <w:rPr>
          <w:color w:val="0070C0"/>
        </w:rPr>
        <w:t xml:space="preserve"> (2.</w:t>
      </w:r>
      <w:r w:rsidR="009B25B6">
        <w:rPr>
          <w:color w:val="0070C0"/>
        </w:rPr>
        <w:t xml:space="preserve"> </w:t>
      </w:r>
      <w:r>
        <w:rPr>
          <w:color w:val="0070C0"/>
        </w:rPr>
        <w:t>NP)</w:t>
      </w:r>
      <w:r w:rsidRPr="001D1C71">
        <w:rPr>
          <w:color w:val="0070C0"/>
        </w:rPr>
        <w:t>.  Výstavba etapy č.</w:t>
      </w:r>
      <w:r w:rsidR="009B25B6">
        <w:rPr>
          <w:color w:val="0070C0"/>
        </w:rPr>
        <w:t xml:space="preserve"> </w:t>
      </w:r>
      <w:r w:rsidRPr="001D1C71">
        <w:rPr>
          <w:color w:val="0070C0"/>
        </w:rPr>
        <w:t>2</w:t>
      </w:r>
      <w:r>
        <w:rPr>
          <w:color w:val="0070C0"/>
        </w:rPr>
        <w:t xml:space="preserve"> (</w:t>
      </w:r>
      <w:r w:rsidRPr="001D1C71">
        <w:rPr>
          <w:color w:val="0070C0"/>
        </w:rPr>
        <w:t xml:space="preserve">resp. </w:t>
      </w:r>
      <w:r>
        <w:rPr>
          <w:color w:val="0070C0"/>
        </w:rPr>
        <w:t>č.</w:t>
      </w:r>
      <w:r w:rsidR="009B25B6">
        <w:rPr>
          <w:color w:val="0070C0"/>
        </w:rPr>
        <w:t xml:space="preserve"> </w:t>
      </w:r>
      <w:r w:rsidRPr="001D1C71">
        <w:rPr>
          <w:color w:val="0070C0"/>
        </w:rPr>
        <w:t>7</w:t>
      </w:r>
      <w:r>
        <w:rPr>
          <w:color w:val="0070C0"/>
        </w:rPr>
        <w:t>)</w:t>
      </w:r>
      <w:r w:rsidRPr="001D1C71">
        <w:rPr>
          <w:color w:val="0070C0"/>
        </w:rPr>
        <w:t>, které se tato dokumentace týká,</w:t>
      </w:r>
      <w:r>
        <w:rPr>
          <w:color w:val="0070C0"/>
        </w:rPr>
        <w:t xml:space="preserve"> </w:t>
      </w:r>
      <w:r w:rsidRPr="001D1C71">
        <w:rPr>
          <w:color w:val="0070C0"/>
        </w:rPr>
        <w:t>je plánována na r. 2022 (v letních měsících)</w:t>
      </w:r>
      <w:r>
        <w:rPr>
          <w:color w:val="0070C0"/>
        </w:rPr>
        <w:t>.</w:t>
      </w:r>
    </w:p>
    <w:p w:rsidR="00C14178" w:rsidRPr="001D1C71" w:rsidRDefault="00C14178" w:rsidP="00C14178">
      <w:pPr>
        <w:rPr>
          <w:color w:val="0070C0"/>
        </w:rPr>
      </w:pPr>
    </w:p>
    <w:p w:rsidR="00C14178" w:rsidRDefault="00BF1614" w:rsidP="00C14178">
      <w:pPr>
        <w:pStyle w:val="Nadpis3"/>
      </w:pPr>
      <w:bookmarkStart w:id="116" w:name="_Toc89276466"/>
      <w:bookmarkStart w:id="117" w:name="_Toc89326308"/>
      <w:r>
        <w:t>j,</w:t>
      </w:r>
      <w:r w:rsidR="00C14178">
        <w:t xml:space="preserve"> orientační náklady stavby.</w:t>
      </w:r>
      <w:bookmarkEnd w:id="116"/>
      <w:bookmarkEnd w:id="117"/>
    </w:p>
    <w:p w:rsidR="00C14178" w:rsidRDefault="001D1C71" w:rsidP="00C14178">
      <w:r w:rsidRPr="001D1C71">
        <w:rPr>
          <w:color w:val="0070C0"/>
        </w:rPr>
        <w:t>Navržené úpravy v rámci etapy 7 nemají velký vliv na celkové náklady stavby, větší vliv má inflace a pokračující nerovnováha nabídky a poptávky ve stavebnictví</w:t>
      </w:r>
      <w:r w:rsidR="00C14178">
        <w:t xml:space="preserve">. </w:t>
      </w:r>
    </w:p>
    <w:p w:rsidR="00BF1614" w:rsidRDefault="00BF1614" w:rsidP="00BF1614">
      <w:pPr>
        <w:pStyle w:val="Nadpis2"/>
      </w:pPr>
      <w:bookmarkStart w:id="118" w:name="_Toc519602067"/>
      <w:bookmarkStart w:id="119" w:name="_Toc89276467"/>
    </w:p>
    <w:p w:rsidR="00BF1614" w:rsidRPr="004C5DC1" w:rsidRDefault="00BF1614" w:rsidP="00BF1614">
      <w:pPr>
        <w:pStyle w:val="Nadpis2"/>
      </w:pPr>
      <w:bookmarkStart w:id="120" w:name="_Toc89326309"/>
      <w:proofErr w:type="gramStart"/>
      <w:r w:rsidRPr="004C5DC1">
        <w:t>B.2.2</w:t>
      </w:r>
      <w:proofErr w:type="gramEnd"/>
      <w:r w:rsidRPr="004C5DC1">
        <w:t xml:space="preserve"> Celkové urbanistické a architektonické řešení</w:t>
      </w:r>
      <w:bookmarkEnd w:id="118"/>
      <w:bookmarkEnd w:id="120"/>
    </w:p>
    <w:p w:rsidR="00C14178" w:rsidRPr="004C5DC1" w:rsidRDefault="00C14178" w:rsidP="00C14178">
      <w:pPr>
        <w:pStyle w:val="Nadpis3"/>
      </w:pPr>
      <w:bookmarkStart w:id="121" w:name="_Toc89326310"/>
      <w:r w:rsidRPr="004C5DC1">
        <w:t>a, urbanismus – územní regulace, kompozice prostorového řešení</w:t>
      </w:r>
      <w:bookmarkEnd w:id="119"/>
      <w:bookmarkEnd w:id="121"/>
    </w:p>
    <w:p w:rsidR="00B4143C" w:rsidRPr="00B4143C" w:rsidRDefault="00B4143C" w:rsidP="00B4143C">
      <w:pPr>
        <w:rPr>
          <w:color w:val="0070C0"/>
        </w:rPr>
      </w:pPr>
      <w:r w:rsidRPr="00B4143C">
        <w:rPr>
          <w:color w:val="0070C0"/>
        </w:rPr>
        <w:t xml:space="preserve">Nemění se oproti vydaným Rozhodnutím, v PD navržené úpravy nemají vliv na </w:t>
      </w:r>
      <w:r>
        <w:rPr>
          <w:color w:val="0070C0"/>
        </w:rPr>
        <w:t>urbanismus</w:t>
      </w:r>
      <w:r w:rsidRPr="00B4143C">
        <w:rPr>
          <w:color w:val="0070C0"/>
        </w:rPr>
        <w:t>.</w:t>
      </w:r>
    </w:p>
    <w:p w:rsidR="00C14178" w:rsidRPr="00FB1596" w:rsidRDefault="00C14178" w:rsidP="00C14178">
      <w:pPr>
        <w:pStyle w:val="Nadpis3"/>
      </w:pPr>
      <w:bookmarkStart w:id="122" w:name="_Toc89276468"/>
      <w:bookmarkStart w:id="123" w:name="_Toc89326311"/>
      <w:r w:rsidRPr="00FB1596">
        <w:t>b, architektonické řešení – kompozice tvarového řešení, materiálové a barevné řešení.</w:t>
      </w:r>
      <w:bookmarkEnd w:id="122"/>
      <w:bookmarkEnd w:id="123"/>
    </w:p>
    <w:p w:rsidR="00B4143C" w:rsidRPr="00B4143C" w:rsidRDefault="00C91AB3" w:rsidP="00B4143C">
      <w:pPr>
        <w:rPr>
          <w:color w:val="0070C0"/>
        </w:rPr>
      </w:pPr>
      <w:r>
        <w:rPr>
          <w:color w:val="0070C0"/>
        </w:rPr>
        <w:t xml:space="preserve">Navržené úpravy v rozsahu 7. etapy </w:t>
      </w:r>
      <w:r w:rsidR="00B4143C" w:rsidRPr="00B4143C">
        <w:rPr>
          <w:color w:val="0070C0"/>
        </w:rPr>
        <w:t xml:space="preserve">nemají vliv </w:t>
      </w:r>
      <w:r w:rsidR="00061535">
        <w:rPr>
          <w:color w:val="0070C0"/>
        </w:rPr>
        <w:t>na architektonické řešení</w:t>
      </w:r>
      <w:r w:rsidR="00B4143C" w:rsidRPr="00B4143C">
        <w:rPr>
          <w:color w:val="0070C0"/>
        </w:rPr>
        <w:t>.</w:t>
      </w:r>
    </w:p>
    <w:p w:rsidR="00C14178" w:rsidRDefault="00C14178" w:rsidP="00C14178"/>
    <w:p w:rsidR="00C14178" w:rsidRPr="00521E76" w:rsidRDefault="00C14178" w:rsidP="00C14178">
      <w:pPr>
        <w:pStyle w:val="Nadpis2"/>
      </w:pPr>
      <w:bookmarkStart w:id="124" w:name="_Toc89276469"/>
      <w:bookmarkStart w:id="125" w:name="_Toc89326312"/>
      <w:proofErr w:type="gramStart"/>
      <w:r w:rsidRPr="00521E76">
        <w:t>B.2.3</w:t>
      </w:r>
      <w:proofErr w:type="gramEnd"/>
      <w:r w:rsidRPr="00521E76">
        <w:t xml:space="preserve"> Celkové provozní řešení, technologie výroby</w:t>
      </w:r>
      <w:bookmarkEnd w:id="124"/>
      <w:bookmarkEnd w:id="125"/>
    </w:p>
    <w:p w:rsidR="00C91AB3" w:rsidRDefault="00C14178" w:rsidP="00C91AB3">
      <w:r w:rsidRPr="00521E76">
        <w:t xml:space="preserve">Jedná se o školu tj. stavbu občanského vybavení bez výrobní technologie. Dispoziční a provozní řešení vychází z požadavků objednatele a navazuje na dispozici a provoz stávajících objektů škol. </w:t>
      </w:r>
      <w:bookmarkStart w:id="126" w:name="_Toc501547078"/>
    </w:p>
    <w:p w:rsidR="00C91AB3" w:rsidRDefault="00C91AB3" w:rsidP="00C91AB3">
      <w:r w:rsidRPr="001D1C71">
        <w:rPr>
          <w:color w:val="0070C0"/>
        </w:rPr>
        <w:t xml:space="preserve">Navržené úpravy v rámci </w:t>
      </w:r>
      <w:r>
        <w:rPr>
          <w:color w:val="0070C0"/>
        </w:rPr>
        <w:t xml:space="preserve">7. etapy </w:t>
      </w:r>
      <w:r w:rsidRPr="001D1C71">
        <w:rPr>
          <w:color w:val="0070C0"/>
        </w:rPr>
        <w:t xml:space="preserve">nemají vliv na celkové </w:t>
      </w:r>
      <w:r>
        <w:rPr>
          <w:color w:val="0070C0"/>
        </w:rPr>
        <w:t>provozní řešení školy, umožňují pouze pokrýt zvýšenou potřebu jídel v školní kuchyni po dokončení všech plánovaných úprav a naplnění plné kapacity budovy.</w:t>
      </w:r>
    </w:p>
    <w:p w:rsidR="00C14178" w:rsidRDefault="00C14178" w:rsidP="00C14178"/>
    <w:p w:rsidR="00C14178" w:rsidRPr="00C2592E" w:rsidRDefault="00C14178" w:rsidP="00C14178">
      <w:pPr>
        <w:pStyle w:val="Nadpis2"/>
      </w:pPr>
      <w:bookmarkStart w:id="127" w:name="_Toc89276470"/>
      <w:bookmarkStart w:id="128" w:name="_Toc89326313"/>
      <w:proofErr w:type="gramStart"/>
      <w:r w:rsidRPr="00C2592E">
        <w:t>B.2.4</w:t>
      </w:r>
      <w:proofErr w:type="gramEnd"/>
      <w:r w:rsidRPr="00C2592E">
        <w:t xml:space="preserve"> Bezbariérové užívání stavby</w:t>
      </w:r>
      <w:bookmarkEnd w:id="126"/>
      <w:bookmarkEnd w:id="127"/>
      <w:bookmarkEnd w:id="128"/>
    </w:p>
    <w:p w:rsidR="00C14178" w:rsidRDefault="00C91AB3" w:rsidP="00C14178">
      <w:pPr>
        <w:rPr>
          <w:color w:val="0070C0"/>
        </w:rPr>
      </w:pPr>
      <w:r w:rsidRPr="001D1C71">
        <w:rPr>
          <w:color w:val="0070C0"/>
        </w:rPr>
        <w:t xml:space="preserve">Navržené úpravy v rámci </w:t>
      </w:r>
      <w:r>
        <w:rPr>
          <w:color w:val="0070C0"/>
        </w:rPr>
        <w:t xml:space="preserve">7. etapy </w:t>
      </w:r>
      <w:r w:rsidRPr="001D1C71">
        <w:rPr>
          <w:color w:val="0070C0"/>
        </w:rPr>
        <w:t>nemají vliv na</w:t>
      </w:r>
      <w:r>
        <w:rPr>
          <w:color w:val="0070C0"/>
        </w:rPr>
        <w:t xml:space="preserve"> bezbariérové užívání stavby.</w:t>
      </w:r>
    </w:p>
    <w:p w:rsidR="00102A48" w:rsidRPr="00C846F8" w:rsidRDefault="00102A48" w:rsidP="00C14178">
      <w:pPr>
        <w:rPr>
          <w:highlight w:val="yellow"/>
        </w:rPr>
      </w:pPr>
    </w:p>
    <w:p w:rsidR="00C14178" w:rsidRPr="000676A0" w:rsidRDefault="00C14178" w:rsidP="00C14178">
      <w:pPr>
        <w:pStyle w:val="Nadpis2"/>
      </w:pPr>
      <w:bookmarkStart w:id="129" w:name="_Toc501547079"/>
      <w:bookmarkStart w:id="130" w:name="_Toc89276471"/>
      <w:bookmarkStart w:id="131" w:name="_Toc89326314"/>
      <w:proofErr w:type="gramStart"/>
      <w:r w:rsidRPr="000676A0">
        <w:t>B.2.5</w:t>
      </w:r>
      <w:proofErr w:type="gramEnd"/>
      <w:r w:rsidRPr="000676A0">
        <w:t xml:space="preserve"> Bezpečnost při užívání stavby</w:t>
      </w:r>
      <w:bookmarkEnd w:id="129"/>
      <w:bookmarkEnd w:id="130"/>
      <w:bookmarkEnd w:id="131"/>
    </w:p>
    <w:p w:rsidR="00C14178" w:rsidRPr="00B8306B" w:rsidRDefault="00C14178" w:rsidP="00C14178">
      <w:r w:rsidRPr="00B8306B">
        <w:t>Z hlediska obecných požadavků na bezpečnost a užitné vlastnosti staveb je projekt zpracována tak, aby mohly být splněny všechny požadavky na mechanickou odolnost a stabilitu konstrukcí a na požární bezpečnost objektu</w:t>
      </w:r>
      <w:r w:rsidR="00C91AB3">
        <w:t>.</w:t>
      </w:r>
      <w:r w:rsidRPr="00B8306B">
        <w:t xml:space="preserve"> Požadavky na bezpečnost práce při užívání stavby budou pro vybraná technická zařízení stanoveny samostatným provozním řádem uživatele. </w:t>
      </w:r>
    </w:p>
    <w:p w:rsidR="00C14178" w:rsidRPr="00B8306B" w:rsidRDefault="00C14178" w:rsidP="00C91AB3">
      <w:r w:rsidRPr="00B8306B">
        <w:t xml:space="preserve">Z hlediska požadavků na provedení stavebních konstrukcí a technických zařízení staveb - splnění požadovaných vlastností stavebních konstrukcí a TZB </w:t>
      </w:r>
      <w:r w:rsidR="00C91AB3">
        <w:t>je</w:t>
      </w:r>
      <w:r w:rsidRPr="00B8306B">
        <w:t xml:space="preserve"> podrobně dokumentováno samostatnými oddíly dokumentace</w:t>
      </w:r>
      <w:r w:rsidR="00C91AB3">
        <w:t>.</w:t>
      </w:r>
      <w:r w:rsidRPr="00B8306B">
        <w:t xml:space="preserve"> </w:t>
      </w:r>
    </w:p>
    <w:p w:rsidR="00C14178" w:rsidRPr="000676A0" w:rsidRDefault="00C14178" w:rsidP="00C14178">
      <w:pPr>
        <w:ind w:left="1068"/>
      </w:pPr>
    </w:p>
    <w:p w:rsidR="00C14178" w:rsidRPr="00A90BFE" w:rsidRDefault="00C14178" w:rsidP="00C14178">
      <w:pPr>
        <w:pStyle w:val="Nadpis2"/>
      </w:pPr>
      <w:bookmarkStart w:id="132" w:name="_Toc501547080"/>
      <w:bookmarkStart w:id="133" w:name="_Toc89276472"/>
      <w:bookmarkStart w:id="134" w:name="_Toc89326315"/>
      <w:proofErr w:type="gramStart"/>
      <w:r w:rsidRPr="00A90BFE">
        <w:t>B.2.6</w:t>
      </w:r>
      <w:proofErr w:type="gramEnd"/>
      <w:r w:rsidRPr="00A90BFE">
        <w:t xml:space="preserve"> Základní </w:t>
      </w:r>
      <w:bookmarkEnd w:id="132"/>
      <w:r w:rsidRPr="00A90BFE">
        <w:t>charakteristika objektů</w:t>
      </w:r>
      <w:bookmarkEnd w:id="133"/>
      <w:bookmarkEnd w:id="134"/>
    </w:p>
    <w:p w:rsidR="00C91AB3" w:rsidRDefault="00C14178" w:rsidP="00C91AB3">
      <w:pPr>
        <w:pStyle w:val="Nadpis3"/>
      </w:pPr>
      <w:bookmarkStart w:id="135" w:name="_Toc89276473"/>
      <w:bookmarkStart w:id="136" w:name="_Toc89326316"/>
      <w:r w:rsidRPr="00A90BFE">
        <w:t>a, stavební řešení</w:t>
      </w:r>
      <w:r>
        <w:t>;</w:t>
      </w:r>
      <w:r w:rsidRPr="00A90BFE">
        <w:t xml:space="preserve"> </w:t>
      </w:r>
      <w:r w:rsidRPr="00E57969">
        <w:t>b, konstrukční a materiálové řešení,</w:t>
      </w:r>
      <w:r w:rsidR="00C91AB3" w:rsidRPr="00C91AB3">
        <w:t xml:space="preserve"> </w:t>
      </w:r>
      <w:r w:rsidR="00C91AB3">
        <w:t>c, mechanická odolnost a stabilita</w:t>
      </w:r>
      <w:bookmarkEnd w:id="135"/>
      <w:bookmarkEnd w:id="136"/>
    </w:p>
    <w:p w:rsidR="00C14178" w:rsidRPr="00933655" w:rsidRDefault="00C14178" w:rsidP="00C14178"/>
    <w:p w:rsidR="00C14178" w:rsidRDefault="00C14178" w:rsidP="00C14178">
      <w:r>
        <w:t>SO 110 Hlavní budova:</w:t>
      </w:r>
    </w:p>
    <w:p w:rsidR="00C91AB3" w:rsidRPr="00C846F8" w:rsidRDefault="00C91AB3" w:rsidP="00C91AB3">
      <w:pPr>
        <w:rPr>
          <w:highlight w:val="yellow"/>
        </w:rPr>
      </w:pPr>
      <w:r w:rsidRPr="001D1C71">
        <w:rPr>
          <w:color w:val="0070C0"/>
        </w:rPr>
        <w:t xml:space="preserve">Navržené úpravy v rámci </w:t>
      </w:r>
      <w:r>
        <w:rPr>
          <w:color w:val="0070C0"/>
        </w:rPr>
        <w:t xml:space="preserve">7. etapy se dotýkají pouze </w:t>
      </w:r>
      <w:proofErr w:type="spellStart"/>
      <w:r>
        <w:rPr>
          <w:color w:val="0070C0"/>
        </w:rPr>
        <w:t>gastrotechnologie</w:t>
      </w:r>
      <w:proofErr w:type="spellEnd"/>
      <w:r>
        <w:rPr>
          <w:color w:val="0070C0"/>
        </w:rPr>
        <w:t xml:space="preserve"> a tukové kanalizace včetně odlučovače tuků (</w:t>
      </w:r>
      <w:proofErr w:type="spellStart"/>
      <w:r>
        <w:rPr>
          <w:color w:val="0070C0"/>
        </w:rPr>
        <w:t>lapolu</w:t>
      </w:r>
      <w:proofErr w:type="spellEnd"/>
      <w:r>
        <w:rPr>
          <w:color w:val="0070C0"/>
        </w:rPr>
        <w:t>).</w:t>
      </w:r>
    </w:p>
    <w:p w:rsidR="00C14178" w:rsidRDefault="00C14178" w:rsidP="00C14178">
      <w:pPr>
        <w:rPr>
          <w:rFonts w:cs="Arial"/>
          <w:szCs w:val="26"/>
          <w:lang w:eastAsia="ar-SA"/>
        </w:rPr>
      </w:pPr>
    </w:p>
    <w:p w:rsidR="00BF1614" w:rsidRDefault="00BF1614" w:rsidP="00C14178">
      <w:pPr>
        <w:rPr>
          <w:i/>
        </w:rPr>
      </w:pPr>
    </w:p>
    <w:p w:rsidR="00BF1614" w:rsidRDefault="00BF1614" w:rsidP="00C14178">
      <w:pPr>
        <w:rPr>
          <w:i/>
        </w:rPr>
      </w:pPr>
    </w:p>
    <w:p w:rsidR="00C14178" w:rsidRPr="0010765B" w:rsidRDefault="00C14178" w:rsidP="00C14178">
      <w:pPr>
        <w:rPr>
          <w:b/>
          <w:i/>
          <w:sz w:val="28"/>
          <w:szCs w:val="28"/>
        </w:rPr>
      </w:pPr>
      <w:r w:rsidRPr="0010765B">
        <w:rPr>
          <w:i/>
        </w:rPr>
        <w:t>Kanalizace splašková</w:t>
      </w:r>
    </w:p>
    <w:p w:rsidR="00C14178" w:rsidRPr="00432FD3" w:rsidRDefault="00C14178" w:rsidP="0010765B">
      <w:r w:rsidRPr="00432FD3">
        <w:t>Stávající ležatá kameninová kanalizace je v současné době svedena do čerpací jímky ve 3.</w:t>
      </w:r>
      <w:r>
        <w:t xml:space="preserve"> </w:t>
      </w:r>
      <w:r w:rsidRPr="00432FD3">
        <w:t>PP. Výtlak z této jímky je veden do uklidňovací</w:t>
      </w:r>
      <w:r>
        <w:t xml:space="preserve"> šachty v severní části objektu</w:t>
      </w:r>
      <w:r w:rsidRPr="00432FD3">
        <w:t xml:space="preserve">, ze které je kanalizace napojena na přípojku KT DN250, která je připojena na veřejnou jednotnou kanalizaci KT250 v ulici pod </w:t>
      </w:r>
      <w:proofErr w:type="spellStart"/>
      <w:r w:rsidRPr="00432FD3">
        <w:t>Žvahovem</w:t>
      </w:r>
      <w:proofErr w:type="spellEnd"/>
      <w:r w:rsidRPr="00432FD3">
        <w:t>.</w:t>
      </w:r>
    </w:p>
    <w:p w:rsidR="00102A48" w:rsidRDefault="00102A48" w:rsidP="00C14178"/>
    <w:p w:rsidR="00C14178" w:rsidRPr="0010765B" w:rsidRDefault="00C14178" w:rsidP="00C14178">
      <w:pPr>
        <w:rPr>
          <w:i/>
        </w:rPr>
      </w:pPr>
      <w:r w:rsidRPr="0010765B">
        <w:rPr>
          <w:i/>
        </w:rPr>
        <w:t>Kanalizace tuková</w:t>
      </w:r>
    </w:p>
    <w:p w:rsidR="00C14178" w:rsidRDefault="00C14178" w:rsidP="00C14178">
      <w:r w:rsidRPr="00432FD3">
        <w:tab/>
        <w:t>Stávající ležatá kanalizace je v současné době i se stáv</w:t>
      </w:r>
      <w:r>
        <w:t>ajícím</w:t>
      </w:r>
      <w:r w:rsidRPr="00432FD3">
        <w:t xml:space="preserve"> venkovní </w:t>
      </w:r>
      <w:proofErr w:type="spellStart"/>
      <w:r w:rsidRPr="00432FD3">
        <w:t>lapolem</w:t>
      </w:r>
      <w:proofErr w:type="spellEnd"/>
      <w:r w:rsidRPr="00432FD3">
        <w:t xml:space="preserve"> pro účely nového </w:t>
      </w:r>
      <w:proofErr w:type="spellStart"/>
      <w:r w:rsidRPr="00432FD3">
        <w:t>gastra</w:t>
      </w:r>
      <w:proofErr w:type="spellEnd"/>
      <w:r w:rsidRPr="00432FD3">
        <w:t xml:space="preserve"> nevyhovující a veškeré rozvody budou demontovány a zrušeny (vč. stáv</w:t>
      </w:r>
      <w:r>
        <w:t xml:space="preserve">ajícího </w:t>
      </w:r>
      <w:proofErr w:type="spellStart"/>
      <w:r>
        <w:t>l</w:t>
      </w:r>
      <w:r w:rsidRPr="00432FD3">
        <w:t>apolu</w:t>
      </w:r>
      <w:proofErr w:type="spellEnd"/>
      <w:r w:rsidRPr="00432FD3">
        <w:t>).</w:t>
      </w:r>
      <w:r>
        <w:t xml:space="preserve"> </w:t>
      </w:r>
      <w:r w:rsidRPr="00432FD3">
        <w:tab/>
        <w:t>Odvodnění nové tukové kanalizace bude provedeno pod strope</w:t>
      </w:r>
      <w:r w:rsidR="0010765B">
        <w:t>m</w:t>
      </w:r>
      <w:r w:rsidRPr="00432FD3">
        <w:t xml:space="preserve"> 2.</w:t>
      </w:r>
      <w:r>
        <w:t xml:space="preserve"> </w:t>
      </w:r>
      <w:r w:rsidRPr="00432FD3">
        <w:t xml:space="preserve">PP </w:t>
      </w:r>
      <w:r w:rsidR="0010765B">
        <w:t xml:space="preserve">pod kuchyní </w:t>
      </w:r>
      <w:r w:rsidRPr="00432FD3">
        <w:t xml:space="preserve">a v zemi </w:t>
      </w:r>
      <w:r w:rsidR="0010765B">
        <w:t>do nového OT</w:t>
      </w:r>
      <w:r w:rsidRPr="00432FD3">
        <w:t>.</w:t>
      </w:r>
      <w:r w:rsidR="0010765B">
        <w:t xml:space="preserve"> Odtud bude svedena do nové páteřní větve</w:t>
      </w:r>
      <w:r w:rsidR="00102A48">
        <w:t xml:space="preserve"> </w:t>
      </w:r>
      <w:r w:rsidR="0010765B">
        <w:t>splaškové kanalizace vedené v 3. PP budovy a dále do čerpací jímky.</w:t>
      </w:r>
      <w:r w:rsidRPr="00432FD3">
        <w:t xml:space="preserve"> </w:t>
      </w:r>
    </w:p>
    <w:p w:rsidR="00102A48" w:rsidRPr="00432FD3" w:rsidRDefault="00102A48" w:rsidP="00C14178"/>
    <w:p w:rsidR="00C14178" w:rsidRPr="008F6673" w:rsidRDefault="00C14178" w:rsidP="00C14178">
      <w:pPr>
        <w:contextualSpacing/>
        <w:rPr>
          <w:b/>
          <w:szCs w:val="20"/>
        </w:rPr>
      </w:pPr>
      <w:r w:rsidRPr="008F6673">
        <w:rPr>
          <w:b/>
          <w:szCs w:val="20"/>
        </w:rPr>
        <w:t>Bilance vody</w:t>
      </w:r>
    </w:p>
    <w:tbl>
      <w:tblPr>
        <w:tblW w:w="934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3"/>
        <w:gridCol w:w="2084"/>
        <w:gridCol w:w="912"/>
        <w:gridCol w:w="662"/>
        <w:gridCol w:w="1077"/>
        <w:gridCol w:w="941"/>
        <w:gridCol w:w="893"/>
        <w:gridCol w:w="893"/>
        <w:gridCol w:w="985"/>
      </w:tblGrid>
      <w:tr w:rsidR="00C14178" w:rsidRPr="00396C80" w:rsidTr="00C14178">
        <w:trPr>
          <w:trHeight w:val="237"/>
        </w:trPr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  <w:b/>
                <w:bCs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26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  <w:b/>
                <w:bCs/>
              </w:rPr>
            </w:pPr>
            <w:r w:rsidRPr="00396C80">
              <w:rPr>
                <w:rFonts w:cs="Arial"/>
                <w:b/>
                <w:bCs/>
              </w:rPr>
              <w:t>Navýšení bilance vody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</w:tr>
      <w:tr w:rsidR="00C14178" w:rsidRPr="00396C80" w:rsidTr="00C14178">
        <w:trPr>
          <w:trHeight w:val="237"/>
        </w:trPr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35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  <w:b/>
                <w:bCs/>
              </w:rPr>
            </w:pPr>
            <w:r w:rsidRPr="00396C80">
              <w:rPr>
                <w:rFonts w:cs="Arial"/>
                <w:b/>
                <w:bCs/>
              </w:rPr>
              <w:t>Potřeba pitné vody, odtok splašků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</w:tr>
      <w:tr w:rsidR="00C14178" w:rsidRPr="00396C80" w:rsidTr="00C14178">
        <w:trPr>
          <w:trHeight w:val="237"/>
        </w:trPr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  <w:proofErr w:type="gramStart"/>
            <w:r w:rsidRPr="00396C80">
              <w:rPr>
                <w:rFonts w:cs="Arial"/>
              </w:rPr>
              <w:t>V.č.</w:t>
            </w:r>
            <w:proofErr w:type="gramEnd"/>
            <w:r w:rsidRPr="00396C80">
              <w:rPr>
                <w:rFonts w:cs="Arial"/>
              </w:rPr>
              <w:t xml:space="preserve">120/2011 </w:t>
            </w:r>
            <w:proofErr w:type="spellStart"/>
            <w:r w:rsidRPr="00396C80">
              <w:rPr>
                <w:rFonts w:cs="Arial"/>
              </w:rPr>
              <w:t>Sb</w:t>
            </w:r>
            <w:proofErr w:type="spellEnd"/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</w:tr>
      <w:tr w:rsidR="00C14178" w:rsidRPr="00396C80" w:rsidTr="00C14178">
        <w:trPr>
          <w:trHeight w:val="237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  <w:u w:val="single"/>
              </w:rPr>
            </w:pPr>
            <w:r w:rsidRPr="00396C80">
              <w:rPr>
                <w:rFonts w:cs="Arial"/>
                <w:u w:val="single"/>
              </w:rPr>
              <w:t>Voda spotřební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  <w:r w:rsidRPr="00396C80">
              <w:rPr>
                <w:rFonts w:cs="Arial"/>
              </w:rPr>
              <w:t>osoba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  <w:proofErr w:type="gramStart"/>
            <w:r w:rsidRPr="00396C80">
              <w:rPr>
                <w:rFonts w:cs="Arial"/>
              </w:rPr>
              <w:t>II.-8.</w:t>
            </w:r>
            <w:proofErr w:type="gramEnd"/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</w:tr>
      <w:tr w:rsidR="00C14178" w:rsidRPr="00396C80" w:rsidTr="00C14178">
        <w:trPr>
          <w:trHeight w:val="237"/>
        </w:trPr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  <w:r w:rsidRPr="00396C80">
              <w:rPr>
                <w:rFonts w:cs="Arial"/>
              </w:rPr>
              <w:t>Provoz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jc w:val="right"/>
              <w:rPr>
                <w:rFonts w:cs="Arial"/>
              </w:rPr>
            </w:pPr>
            <w:r w:rsidRPr="00396C80">
              <w:rPr>
                <w:rFonts w:cs="Arial"/>
              </w:rPr>
              <w:t>12,000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  <w:r w:rsidRPr="00396C80">
              <w:rPr>
                <w:rFonts w:cs="Arial"/>
              </w:rPr>
              <w:t>hod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jc w:val="right"/>
              <w:rPr>
                <w:rFonts w:cs="Arial"/>
              </w:rPr>
            </w:pPr>
            <w:r w:rsidRPr="00396C80">
              <w:rPr>
                <w:rFonts w:cs="Arial"/>
              </w:rPr>
              <w:t>5,000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  <w:r w:rsidRPr="00396C80">
              <w:rPr>
                <w:rFonts w:cs="Arial"/>
              </w:rPr>
              <w:t>dní/týden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jc w:val="right"/>
              <w:rPr>
                <w:rFonts w:cs="Arial"/>
              </w:rPr>
            </w:pPr>
            <w:r w:rsidRPr="00396C80">
              <w:rPr>
                <w:rFonts w:cs="Arial"/>
              </w:rPr>
              <w:t>200,00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  <w:r w:rsidRPr="00396C80">
              <w:rPr>
                <w:rFonts w:cs="Arial"/>
              </w:rPr>
              <w:t>dní/rok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</w:tr>
      <w:tr w:rsidR="00C14178" w:rsidRPr="00396C80" w:rsidTr="00C14178">
        <w:trPr>
          <w:trHeight w:val="237"/>
        </w:trPr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</w:tr>
      <w:tr w:rsidR="00C14178" w:rsidRPr="00396C80" w:rsidTr="00C14178">
        <w:trPr>
          <w:trHeight w:val="237"/>
        </w:trPr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10765B" w:rsidRDefault="0010765B" w:rsidP="00C14178">
            <w:pPr>
              <w:jc w:val="right"/>
              <w:rPr>
                <w:rFonts w:cs="Arial"/>
                <w:color w:val="0070C0"/>
              </w:rPr>
            </w:pPr>
            <w:r w:rsidRPr="0010765B">
              <w:rPr>
                <w:rFonts w:cs="Arial"/>
                <w:color w:val="0070C0"/>
              </w:rPr>
              <w:t>810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jc w:val="right"/>
              <w:rPr>
                <w:rFonts w:cs="Arial"/>
              </w:rPr>
            </w:pPr>
            <w:r w:rsidRPr="00396C80">
              <w:rPr>
                <w:rFonts w:cs="Arial"/>
              </w:rPr>
              <w:t>jídel/osob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jc w:val="right"/>
              <w:rPr>
                <w:rFonts w:cs="Arial"/>
              </w:rPr>
            </w:pPr>
            <w:r w:rsidRPr="00396C80">
              <w:rPr>
                <w:rFonts w:cs="Arial"/>
              </w:rPr>
              <w:t>0,025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  <w:r w:rsidRPr="00396C80">
              <w:rPr>
                <w:rFonts w:cs="Arial"/>
              </w:rPr>
              <w:t>m3/</w:t>
            </w:r>
            <w:proofErr w:type="spellStart"/>
            <w:r w:rsidRPr="00396C80">
              <w:rPr>
                <w:rFonts w:cs="Arial"/>
              </w:rPr>
              <w:t>os.d</w:t>
            </w:r>
            <w:proofErr w:type="spellEnd"/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10765B" w:rsidRDefault="0010765B" w:rsidP="00C14178">
            <w:pPr>
              <w:jc w:val="right"/>
              <w:rPr>
                <w:rFonts w:cs="Arial"/>
                <w:color w:val="0070C0"/>
              </w:rPr>
            </w:pPr>
            <w:r w:rsidRPr="0010765B">
              <w:rPr>
                <w:rFonts w:cs="Arial"/>
                <w:color w:val="0070C0"/>
              </w:rPr>
              <w:t>20</w:t>
            </w:r>
            <w:r w:rsidR="00C14178" w:rsidRPr="0010765B">
              <w:rPr>
                <w:rFonts w:cs="Arial"/>
                <w:color w:val="0070C0"/>
              </w:rPr>
              <w:t>,25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  <w:r w:rsidRPr="00396C80">
              <w:rPr>
                <w:rFonts w:cs="Arial"/>
              </w:rPr>
              <w:t>m3/d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</w:tr>
      <w:tr w:rsidR="00C14178" w:rsidRPr="00396C80" w:rsidTr="00C14178">
        <w:trPr>
          <w:trHeight w:val="237"/>
        </w:trPr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jc w:val="right"/>
              <w:rPr>
                <w:rFonts w:cs="Arial"/>
              </w:rPr>
            </w:pPr>
            <w:r w:rsidRPr="00396C80">
              <w:rPr>
                <w:rFonts w:cs="Arial"/>
              </w:rPr>
              <w:t>310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jc w:val="right"/>
              <w:rPr>
                <w:rFonts w:cs="Arial"/>
              </w:rPr>
            </w:pPr>
            <w:r w:rsidRPr="00396C80">
              <w:rPr>
                <w:rFonts w:cs="Arial"/>
              </w:rPr>
              <w:t>žáků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jc w:val="right"/>
              <w:rPr>
                <w:rFonts w:cs="Arial"/>
              </w:rPr>
            </w:pPr>
            <w:r w:rsidRPr="00396C80">
              <w:rPr>
                <w:rFonts w:cs="Arial"/>
              </w:rPr>
              <w:t>0,030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  <w:r w:rsidRPr="00396C80">
              <w:rPr>
                <w:rFonts w:cs="Arial"/>
              </w:rPr>
              <w:t>m3/</w:t>
            </w:r>
            <w:proofErr w:type="spellStart"/>
            <w:r w:rsidRPr="00396C80">
              <w:rPr>
                <w:rFonts w:cs="Arial"/>
              </w:rPr>
              <w:t>os.d</w:t>
            </w:r>
            <w:proofErr w:type="spellEnd"/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jc w:val="right"/>
              <w:rPr>
                <w:rFonts w:cs="Arial"/>
              </w:rPr>
            </w:pPr>
            <w:r w:rsidRPr="00396C80">
              <w:rPr>
                <w:rFonts w:cs="Arial"/>
              </w:rPr>
              <w:t>9,30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  <w:r w:rsidRPr="00396C80">
              <w:rPr>
                <w:rFonts w:cs="Arial"/>
              </w:rPr>
              <w:t>m3/d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</w:tr>
      <w:tr w:rsidR="00C14178" w:rsidRPr="00396C80" w:rsidTr="00C14178">
        <w:trPr>
          <w:trHeight w:val="237"/>
        </w:trPr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jc w:val="right"/>
              <w:rPr>
                <w:rFonts w:cs="Arial"/>
              </w:rPr>
            </w:pPr>
            <w:r w:rsidRPr="00396C80">
              <w:rPr>
                <w:rFonts w:cs="Arial"/>
              </w:rPr>
              <w:t>24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jc w:val="right"/>
              <w:rPr>
                <w:rFonts w:cs="Arial"/>
              </w:rPr>
            </w:pPr>
            <w:proofErr w:type="spellStart"/>
            <w:proofErr w:type="gramStart"/>
            <w:r w:rsidRPr="00396C80">
              <w:rPr>
                <w:rFonts w:cs="Arial"/>
              </w:rPr>
              <w:t>hl.učitelů</w:t>
            </w:r>
            <w:proofErr w:type="spellEnd"/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jc w:val="right"/>
              <w:rPr>
                <w:rFonts w:cs="Arial"/>
              </w:rPr>
            </w:pPr>
            <w:r w:rsidRPr="00396C80">
              <w:rPr>
                <w:rFonts w:cs="Arial"/>
              </w:rPr>
              <w:t>0,060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  <w:r w:rsidRPr="00396C80">
              <w:rPr>
                <w:rFonts w:cs="Arial"/>
              </w:rPr>
              <w:t>m3/</w:t>
            </w:r>
            <w:proofErr w:type="spellStart"/>
            <w:r w:rsidRPr="00396C80">
              <w:rPr>
                <w:rFonts w:cs="Arial"/>
              </w:rPr>
              <w:t>os.d</w:t>
            </w:r>
            <w:proofErr w:type="spellEnd"/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jc w:val="right"/>
              <w:rPr>
                <w:rFonts w:cs="Arial"/>
              </w:rPr>
            </w:pPr>
            <w:r w:rsidRPr="00396C80">
              <w:rPr>
                <w:rFonts w:cs="Arial"/>
              </w:rPr>
              <w:t>1,44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  <w:r w:rsidRPr="00396C80">
              <w:rPr>
                <w:rFonts w:cs="Arial"/>
              </w:rPr>
              <w:t>m3/d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</w:tr>
      <w:tr w:rsidR="00C14178" w:rsidRPr="00396C80" w:rsidTr="00C14178">
        <w:trPr>
          <w:trHeight w:val="237"/>
        </w:trPr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jc w:val="right"/>
              <w:rPr>
                <w:rFonts w:cs="Arial"/>
              </w:rPr>
            </w:pPr>
            <w:r w:rsidRPr="00396C80">
              <w:rPr>
                <w:rFonts w:cs="Arial"/>
              </w:rPr>
              <w:t>30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jc w:val="right"/>
              <w:rPr>
                <w:rFonts w:cs="Arial"/>
              </w:rPr>
            </w:pPr>
            <w:proofErr w:type="spellStart"/>
            <w:r w:rsidRPr="00396C80">
              <w:rPr>
                <w:rFonts w:cs="Arial"/>
              </w:rPr>
              <w:t>extrních</w:t>
            </w:r>
            <w:proofErr w:type="spellEnd"/>
            <w:r w:rsidRPr="00396C80">
              <w:rPr>
                <w:rFonts w:cs="Arial"/>
              </w:rPr>
              <w:t xml:space="preserve"> učitelů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jc w:val="right"/>
              <w:rPr>
                <w:rFonts w:cs="Arial"/>
              </w:rPr>
            </w:pPr>
            <w:r w:rsidRPr="00396C80">
              <w:rPr>
                <w:rFonts w:cs="Arial"/>
              </w:rPr>
              <w:t>0,060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  <w:r w:rsidRPr="00396C80">
              <w:rPr>
                <w:rFonts w:cs="Arial"/>
              </w:rPr>
              <w:t>m3/</w:t>
            </w:r>
            <w:proofErr w:type="spellStart"/>
            <w:r w:rsidRPr="00396C80">
              <w:rPr>
                <w:rFonts w:cs="Arial"/>
              </w:rPr>
              <w:t>os.d</w:t>
            </w:r>
            <w:proofErr w:type="spellEnd"/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jc w:val="right"/>
              <w:rPr>
                <w:rFonts w:cs="Arial"/>
              </w:rPr>
            </w:pPr>
            <w:r w:rsidRPr="00396C80">
              <w:rPr>
                <w:rFonts w:cs="Arial"/>
              </w:rPr>
              <w:t>1,80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  <w:r w:rsidRPr="00396C80">
              <w:rPr>
                <w:rFonts w:cs="Arial"/>
              </w:rPr>
              <w:t>m3/d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</w:tr>
      <w:tr w:rsidR="00C14178" w:rsidRPr="00396C80" w:rsidTr="00C14178">
        <w:trPr>
          <w:trHeight w:val="237"/>
        </w:trPr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jc w:val="right"/>
              <w:rPr>
                <w:rFonts w:cs="Arial"/>
              </w:rPr>
            </w:pPr>
            <w:r w:rsidRPr="00396C80">
              <w:rPr>
                <w:rFonts w:cs="Arial"/>
              </w:rPr>
              <w:t>20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jc w:val="right"/>
              <w:rPr>
                <w:rFonts w:cs="Arial"/>
              </w:rPr>
            </w:pPr>
            <w:r w:rsidRPr="00396C80">
              <w:rPr>
                <w:rFonts w:cs="Arial"/>
              </w:rPr>
              <w:t xml:space="preserve">učitelů </w:t>
            </w:r>
            <w:proofErr w:type="spellStart"/>
            <w:r w:rsidRPr="00396C80">
              <w:rPr>
                <w:rFonts w:cs="Arial"/>
              </w:rPr>
              <w:t>tan</w:t>
            </w:r>
            <w:proofErr w:type="spellEnd"/>
            <w:r w:rsidRPr="00396C80">
              <w:rPr>
                <w:rFonts w:cs="Arial"/>
              </w:rPr>
              <w:t>. škola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jc w:val="right"/>
              <w:rPr>
                <w:rFonts w:cs="Arial"/>
              </w:rPr>
            </w:pPr>
            <w:r w:rsidRPr="00396C80">
              <w:rPr>
                <w:rFonts w:cs="Arial"/>
              </w:rPr>
              <w:t>0,060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  <w:r w:rsidRPr="00396C80">
              <w:rPr>
                <w:rFonts w:cs="Arial"/>
              </w:rPr>
              <w:t>m3/</w:t>
            </w:r>
            <w:proofErr w:type="spellStart"/>
            <w:r w:rsidRPr="00396C80">
              <w:rPr>
                <w:rFonts w:cs="Arial"/>
              </w:rPr>
              <w:t>os.d</w:t>
            </w:r>
            <w:proofErr w:type="spellEnd"/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jc w:val="right"/>
              <w:rPr>
                <w:rFonts w:cs="Arial"/>
              </w:rPr>
            </w:pPr>
            <w:r w:rsidRPr="00396C80">
              <w:rPr>
                <w:rFonts w:cs="Arial"/>
              </w:rPr>
              <w:t>1,20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  <w:r w:rsidRPr="00396C80">
              <w:rPr>
                <w:rFonts w:cs="Arial"/>
              </w:rPr>
              <w:t>m3/d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</w:tr>
      <w:tr w:rsidR="00C14178" w:rsidRPr="00396C80" w:rsidTr="00C14178">
        <w:trPr>
          <w:trHeight w:val="237"/>
        </w:trPr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jc w:val="right"/>
              <w:rPr>
                <w:rFonts w:cs="Arial"/>
              </w:rPr>
            </w:pPr>
            <w:r w:rsidRPr="00396C80">
              <w:rPr>
                <w:rFonts w:cs="Arial"/>
              </w:rPr>
              <w:t>60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jc w:val="right"/>
              <w:rPr>
                <w:rFonts w:cs="Arial"/>
              </w:rPr>
            </w:pPr>
            <w:r w:rsidRPr="00396C80">
              <w:rPr>
                <w:rFonts w:cs="Arial"/>
              </w:rPr>
              <w:t>žáků (venkovní toalety)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jc w:val="right"/>
              <w:rPr>
                <w:rFonts w:cs="Arial"/>
              </w:rPr>
            </w:pPr>
            <w:r w:rsidRPr="00396C80">
              <w:rPr>
                <w:rFonts w:cs="Arial"/>
              </w:rPr>
              <w:t>0,030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  <w:r w:rsidRPr="00396C80">
              <w:rPr>
                <w:rFonts w:cs="Arial"/>
              </w:rPr>
              <w:t>m3/</w:t>
            </w:r>
            <w:proofErr w:type="spellStart"/>
            <w:r w:rsidRPr="00396C80">
              <w:rPr>
                <w:rFonts w:cs="Arial"/>
              </w:rPr>
              <w:t>os.d</w:t>
            </w:r>
            <w:proofErr w:type="spellEnd"/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jc w:val="right"/>
              <w:rPr>
                <w:rFonts w:cs="Arial"/>
              </w:rPr>
            </w:pPr>
            <w:r w:rsidRPr="00396C80">
              <w:rPr>
                <w:rFonts w:cs="Arial"/>
              </w:rPr>
              <w:t>1,80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  <w:r w:rsidRPr="00396C80">
              <w:rPr>
                <w:rFonts w:cs="Arial"/>
              </w:rPr>
              <w:t>m3/d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</w:tr>
      <w:tr w:rsidR="00C14178" w:rsidRPr="00396C80" w:rsidTr="00C14178">
        <w:trPr>
          <w:trHeight w:val="237"/>
        </w:trPr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jc w:val="right"/>
              <w:rPr>
                <w:rFonts w:cs="Arial"/>
              </w:rPr>
            </w:pPr>
            <w:r w:rsidRPr="00396C80">
              <w:rPr>
                <w:rFonts w:cs="Arial"/>
              </w:rPr>
              <w:t>30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jc w:val="right"/>
              <w:rPr>
                <w:rFonts w:cs="Arial"/>
              </w:rPr>
            </w:pPr>
            <w:r w:rsidRPr="00396C80">
              <w:rPr>
                <w:rFonts w:cs="Arial"/>
              </w:rPr>
              <w:t>žáků (venkovní učebna)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jc w:val="right"/>
              <w:rPr>
                <w:rFonts w:cs="Arial"/>
              </w:rPr>
            </w:pPr>
            <w:r w:rsidRPr="00396C80">
              <w:rPr>
                <w:rFonts w:cs="Arial"/>
              </w:rPr>
              <w:t>0,030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  <w:r w:rsidRPr="00396C80">
              <w:rPr>
                <w:rFonts w:cs="Arial"/>
              </w:rPr>
              <w:t>m3/</w:t>
            </w:r>
            <w:proofErr w:type="spellStart"/>
            <w:r w:rsidRPr="00396C80">
              <w:rPr>
                <w:rFonts w:cs="Arial"/>
              </w:rPr>
              <w:t>os.d</w:t>
            </w:r>
            <w:proofErr w:type="spellEnd"/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jc w:val="right"/>
              <w:rPr>
                <w:rFonts w:cs="Arial"/>
              </w:rPr>
            </w:pPr>
            <w:r w:rsidRPr="00396C80">
              <w:rPr>
                <w:rFonts w:cs="Arial"/>
              </w:rPr>
              <w:t>0,90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  <w:r w:rsidRPr="00396C80">
              <w:rPr>
                <w:rFonts w:cs="Arial"/>
              </w:rPr>
              <w:t>m3/d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</w:tr>
      <w:tr w:rsidR="00C14178" w:rsidRPr="00396C80" w:rsidTr="00C14178">
        <w:trPr>
          <w:trHeight w:val="237"/>
        </w:trPr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jc w:val="right"/>
              <w:rPr>
                <w:rFonts w:cs="Arial"/>
              </w:rPr>
            </w:pPr>
            <w:r w:rsidRPr="00396C80">
              <w:rPr>
                <w:rFonts w:cs="Arial"/>
              </w:rPr>
              <w:t>2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jc w:val="right"/>
              <w:rPr>
                <w:rFonts w:cs="Arial"/>
              </w:rPr>
            </w:pPr>
            <w:r w:rsidRPr="00396C80">
              <w:rPr>
                <w:rFonts w:cs="Arial"/>
              </w:rPr>
              <w:t>učitele (venkovní toalety)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jc w:val="right"/>
              <w:rPr>
                <w:rFonts w:cs="Arial"/>
              </w:rPr>
            </w:pPr>
            <w:r w:rsidRPr="00396C80">
              <w:rPr>
                <w:rFonts w:cs="Arial"/>
              </w:rPr>
              <w:t>0,060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  <w:r w:rsidRPr="00396C80">
              <w:rPr>
                <w:rFonts w:cs="Arial"/>
              </w:rPr>
              <w:t>m3/</w:t>
            </w:r>
            <w:proofErr w:type="spellStart"/>
            <w:r w:rsidRPr="00396C80">
              <w:rPr>
                <w:rFonts w:cs="Arial"/>
              </w:rPr>
              <w:t>os.d</w:t>
            </w:r>
            <w:proofErr w:type="spellEnd"/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jc w:val="right"/>
              <w:rPr>
                <w:rFonts w:cs="Arial"/>
              </w:rPr>
            </w:pPr>
            <w:r w:rsidRPr="00396C80">
              <w:rPr>
                <w:rFonts w:cs="Arial"/>
              </w:rPr>
              <w:t>0,12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  <w:r w:rsidRPr="00396C80">
              <w:rPr>
                <w:rFonts w:cs="Arial"/>
              </w:rPr>
              <w:t>m3/d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</w:tr>
      <w:tr w:rsidR="00C14178" w:rsidRPr="00396C80" w:rsidTr="00C14178">
        <w:trPr>
          <w:trHeight w:val="237"/>
        </w:trPr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jc w:val="right"/>
              <w:rPr>
                <w:rFonts w:cs="Arial"/>
              </w:rPr>
            </w:pPr>
            <w:r w:rsidRPr="00396C80">
              <w:rPr>
                <w:rFonts w:cs="Arial"/>
              </w:rPr>
              <w:t>1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jc w:val="right"/>
              <w:rPr>
                <w:rFonts w:cs="Arial"/>
              </w:rPr>
            </w:pPr>
            <w:r w:rsidRPr="00396C80">
              <w:rPr>
                <w:rFonts w:cs="Arial"/>
              </w:rPr>
              <w:t>učitel (venkovní učebna)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jc w:val="right"/>
              <w:rPr>
                <w:rFonts w:cs="Arial"/>
              </w:rPr>
            </w:pPr>
            <w:r w:rsidRPr="00396C80">
              <w:rPr>
                <w:rFonts w:cs="Arial"/>
              </w:rPr>
              <w:t>0,060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  <w:r w:rsidRPr="00396C80">
              <w:rPr>
                <w:rFonts w:cs="Arial"/>
              </w:rPr>
              <w:t>m3/</w:t>
            </w:r>
            <w:proofErr w:type="spellStart"/>
            <w:r w:rsidRPr="00396C80">
              <w:rPr>
                <w:rFonts w:cs="Arial"/>
              </w:rPr>
              <w:t>os.d</w:t>
            </w:r>
            <w:proofErr w:type="spellEnd"/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jc w:val="right"/>
              <w:rPr>
                <w:rFonts w:cs="Arial"/>
              </w:rPr>
            </w:pPr>
            <w:r w:rsidRPr="00396C80">
              <w:rPr>
                <w:rFonts w:cs="Arial"/>
              </w:rPr>
              <w:t>0,06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  <w:r w:rsidRPr="00396C80">
              <w:rPr>
                <w:rFonts w:cs="Arial"/>
              </w:rPr>
              <w:t>m3/d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</w:tr>
      <w:tr w:rsidR="00C14178" w:rsidRPr="00396C80" w:rsidTr="00C14178">
        <w:trPr>
          <w:trHeight w:val="237"/>
        </w:trPr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  <w:b/>
                <w:bCs/>
              </w:rPr>
            </w:pPr>
            <w:proofErr w:type="spellStart"/>
            <w:r w:rsidRPr="00396C80">
              <w:rPr>
                <w:rFonts w:cs="Arial"/>
                <w:b/>
                <w:bCs/>
              </w:rPr>
              <w:t>Qd</w:t>
            </w:r>
            <w:proofErr w:type="spellEnd"/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10765B">
            <w:pPr>
              <w:jc w:val="right"/>
              <w:rPr>
                <w:rFonts w:cs="Arial"/>
                <w:b/>
                <w:bCs/>
              </w:rPr>
            </w:pPr>
            <w:r w:rsidRPr="00396C80">
              <w:rPr>
                <w:rFonts w:cs="Arial"/>
                <w:b/>
                <w:bCs/>
              </w:rPr>
              <w:t>3</w:t>
            </w:r>
            <w:r w:rsidR="0010765B">
              <w:rPr>
                <w:rFonts w:cs="Arial"/>
                <w:b/>
                <w:bCs/>
              </w:rPr>
              <w:t>6</w:t>
            </w:r>
            <w:r w:rsidRPr="00396C80">
              <w:rPr>
                <w:rFonts w:cs="Arial"/>
                <w:b/>
                <w:bCs/>
              </w:rPr>
              <w:t>,87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  <w:b/>
                <w:bCs/>
              </w:rPr>
            </w:pPr>
            <w:r w:rsidRPr="00396C80">
              <w:rPr>
                <w:rFonts w:cs="Arial"/>
                <w:b/>
                <w:bCs/>
              </w:rPr>
              <w:t>m3/d</w:t>
            </w:r>
          </w:p>
        </w:tc>
      </w:tr>
      <w:tr w:rsidR="00C14178" w:rsidRPr="00396C80" w:rsidTr="00C14178">
        <w:trPr>
          <w:trHeight w:val="237"/>
        </w:trPr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  <w:b/>
                <w:bCs/>
              </w:rPr>
            </w:pPr>
            <w:proofErr w:type="spellStart"/>
            <w:r w:rsidRPr="00396C80">
              <w:rPr>
                <w:rFonts w:cs="Arial"/>
                <w:b/>
                <w:bCs/>
              </w:rPr>
              <w:t>Qd,max</w:t>
            </w:r>
            <w:proofErr w:type="spellEnd"/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10765B">
            <w:pPr>
              <w:jc w:val="right"/>
              <w:rPr>
                <w:rFonts w:cs="Arial"/>
              </w:rPr>
            </w:pPr>
            <w:r w:rsidRPr="00396C80">
              <w:rPr>
                <w:rFonts w:cs="Arial"/>
              </w:rPr>
              <w:t>3</w:t>
            </w:r>
            <w:r w:rsidR="0010765B">
              <w:rPr>
                <w:rFonts w:cs="Arial"/>
              </w:rPr>
              <w:t>6</w:t>
            </w:r>
            <w:r w:rsidRPr="00396C80">
              <w:rPr>
                <w:rFonts w:cs="Arial"/>
              </w:rPr>
              <w:t>,870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jc w:val="right"/>
              <w:rPr>
                <w:rFonts w:cs="Arial"/>
              </w:rPr>
            </w:pPr>
            <w:r w:rsidRPr="00396C80">
              <w:rPr>
                <w:rFonts w:cs="Arial"/>
              </w:rPr>
              <w:t>1,29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10765B">
            <w:pPr>
              <w:jc w:val="right"/>
              <w:rPr>
                <w:rFonts w:cs="Arial"/>
                <w:b/>
                <w:bCs/>
              </w:rPr>
            </w:pPr>
            <w:r w:rsidRPr="00396C80">
              <w:rPr>
                <w:rFonts w:cs="Arial"/>
                <w:b/>
                <w:bCs/>
              </w:rPr>
              <w:t>4</w:t>
            </w:r>
            <w:r w:rsidR="0010765B">
              <w:rPr>
                <w:rFonts w:cs="Arial"/>
                <w:b/>
                <w:bCs/>
              </w:rPr>
              <w:t>7</w:t>
            </w:r>
            <w:r w:rsidRPr="00396C80">
              <w:rPr>
                <w:rFonts w:cs="Arial"/>
                <w:b/>
                <w:bCs/>
              </w:rPr>
              <w:t>,</w:t>
            </w:r>
            <w:r w:rsidR="0010765B">
              <w:rPr>
                <w:rFonts w:cs="Arial"/>
                <w:b/>
                <w:bCs/>
              </w:rPr>
              <w:t>56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  <w:b/>
                <w:bCs/>
              </w:rPr>
            </w:pPr>
            <w:r w:rsidRPr="00396C80">
              <w:rPr>
                <w:rFonts w:cs="Arial"/>
                <w:b/>
                <w:bCs/>
              </w:rPr>
              <w:t>m3/d</w:t>
            </w:r>
          </w:p>
        </w:tc>
      </w:tr>
      <w:tr w:rsidR="00C14178" w:rsidRPr="00396C80" w:rsidTr="00C14178">
        <w:trPr>
          <w:trHeight w:val="237"/>
        </w:trPr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  <w:b/>
                <w:bCs/>
              </w:rPr>
            </w:pPr>
            <w:proofErr w:type="spellStart"/>
            <w:r w:rsidRPr="00396C80">
              <w:rPr>
                <w:rFonts w:cs="Arial"/>
                <w:b/>
                <w:bCs/>
              </w:rPr>
              <w:t>Qh,max</w:t>
            </w:r>
            <w:proofErr w:type="spellEnd"/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10765B">
            <w:pPr>
              <w:jc w:val="right"/>
              <w:rPr>
                <w:rFonts w:cs="Arial"/>
              </w:rPr>
            </w:pPr>
            <w:r w:rsidRPr="00396C80">
              <w:rPr>
                <w:rFonts w:cs="Arial"/>
              </w:rPr>
              <w:t>4</w:t>
            </w:r>
            <w:r w:rsidR="0010765B">
              <w:rPr>
                <w:rFonts w:cs="Arial"/>
              </w:rPr>
              <w:t>7</w:t>
            </w:r>
            <w:r w:rsidRPr="00396C80">
              <w:rPr>
                <w:rFonts w:cs="Arial"/>
              </w:rPr>
              <w:t>,</w:t>
            </w:r>
            <w:r w:rsidR="0010765B">
              <w:rPr>
                <w:rFonts w:cs="Arial"/>
              </w:rPr>
              <w:t>56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jc w:val="right"/>
              <w:rPr>
                <w:rFonts w:cs="Arial"/>
              </w:rPr>
            </w:pPr>
            <w:r w:rsidRPr="00396C80">
              <w:rPr>
                <w:rFonts w:cs="Arial"/>
              </w:rPr>
              <w:t>2,30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jc w:val="right"/>
              <w:rPr>
                <w:rFonts w:cs="Arial"/>
              </w:rPr>
            </w:pPr>
            <w:r w:rsidRPr="00396C80">
              <w:rPr>
                <w:rFonts w:cs="Arial"/>
              </w:rPr>
              <w:t>12,000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  <w:r w:rsidRPr="00396C80">
              <w:rPr>
                <w:rFonts w:cs="Arial"/>
              </w:rPr>
              <w:t>hod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10765B" w:rsidP="0010765B">
            <w:pPr>
              <w:jc w:val="righ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9</w:t>
            </w:r>
            <w:r w:rsidR="00C14178" w:rsidRPr="00396C80">
              <w:rPr>
                <w:rFonts w:cs="Arial"/>
                <w:b/>
                <w:bCs/>
              </w:rPr>
              <w:t>,1</w:t>
            </w:r>
            <w:r>
              <w:rPr>
                <w:rFonts w:cs="Arial"/>
                <w:b/>
                <w:bCs/>
              </w:rPr>
              <w:t>1/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  <w:b/>
                <w:bCs/>
              </w:rPr>
            </w:pPr>
            <w:r w:rsidRPr="00396C80">
              <w:rPr>
                <w:rFonts w:cs="Arial"/>
                <w:b/>
                <w:bCs/>
              </w:rPr>
              <w:t>m3/h</w:t>
            </w:r>
          </w:p>
        </w:tc>
      </w:tr>
      <w:tr w:rsidR="00C14178" w:rsidRPr="00396C80" w:rsidTr="00C14178">
        <w:trPr>
          <w:trHeight w:val="237"/>
        </w:trPr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10765B">
            <w:pPr>
              <w:jc w:val="right"/>
              <w:rPr>
                <w:rFonts w:cs="Arial"/>
              </w:rPr>
            </w:pPr>
            <w:r w:rsidRPr="00396C80">
              <w:rPr>
                <w:rFonts w:cs="Arial"/>
              </w:rPr>
              <w:t>2,</w:t>
            </w:r>
            <w:r w:rsidR="0010765B">
              <w:rPr>
                <w:rFonts w:cs="Arial"/>
              </w:rPr>
              <w:t>53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  <w:r w:rsidRPr="00396C80">
              <w:rPr>
                <w:rFonts w:cs="Arial"/>
              </w:rPr>
              <w:t>l/s</w:t>
            </w:r>
          </w:p>
        </w:tc>
      </w:tr>
      <w:tr w:rsidR="00C14178" w:rsidRPr="00396C80" w:rsidTr="00C14178">
        <w:trPr>
          <w:trHeight w:val="237"/>
        </w:trPr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  <w:b/>
                <w:bCs/>
              </w:rPr>
            </w:pPr>
            <w:proofErr w:type="spellStart"/>
            <w:r w:rsidRPr="00396C80">
              <w:rPr>
                <w:rFonts w:cs="Arial"/>
                <w:b/>
                <w:bCs/>
              </w:rPr>
              <w:t>Qrok</w:t>
            </w:r>
            <w:proofErr w:type="spellEnd"/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10765B">
            <w:pPr>
              <w:jc w:val="right"/>
              <w:rPr>
                <w:rFonts w:cs="Arial"/>
              </w:rPr>
            </w:pPr>
            <w:r w:rsidRPr="00396C80">
              <w:rPr>
                <w:rFonts w:cs="Arial"/>
              </w:rPr>
              <w:t>3</w:t>
            </w:r>
            <w:r w:rsidR="0010765B">
              <w:rPr>
                <w:rFonts w:cs="Arial"/>
              </w:rPr>
              <w:t>6</w:t>
            </w:r>
            <w:r w:rsidRPr="00396C80">
              <w:rPr>
                <w:rFonts w:cs="Arial"/>
              </w:rPr>
              <w:t>,870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  <w:r w:rsidRPr="00396C80">
              <w:rPr>
                <w:rFonts w:cs="Arial"/>
              </w:rPr>
              <w:t>m3/d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jc w:val="right"/>
              <w:rPr>
                <w:rFonts w:cs="Arial"/>
              </w:rPr>
            </w:pPr>
            <w:r w:rsidRPr="00396C80">
              <w:rPr>
                <w:rFonts w:cs="Arial"/>
              </w:rPr>
              <w:t>200,000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  <w:r w:rsidRPr="00396C80">
              <w:rPr>
                <w:rFonts w:cs="Arial"/>
              </w:rPr>
              <w:t>dní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10765B" w:rsidP="0010765B">
            <w:pPr>
              <w:jc w:val="righ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</w:t>
            </w:r>
            <w:r w:rsidR="00C14178" w:rsidRPr="00396C80">
              <w:rPr>
                <w:rFonts w:cs="Arial"/>
                <w:b/>
                <w:bCs/>
              </w:rPr>
              <w:t xml:space="preserve"> </w:t>
            </w:r>
            <w:r>
              <w:rPr>
                <w:rFonts w:cs="Arial"/>
                <w:b/>
                <w:bCs/>
              </w:rPr>
              <w:t>3</w:t>
            </w:r>
            <w:r w:rsidR="00C14178" w:rsidRPr="00396C80">
              <w:rPr>
                <w:rFonts w:cs="Arial"/>
                <w:b/>
                <w:bCs/>
              </w:rPr>
              <w:t>74,00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78" w:rsidRPr="00396C80" w:rsidRDefault="00C14178" w:rsidP="00C14178">
            <w:pPr>
              <w:rPr>
                <w:rFonts w:cs="Arial"/>
                <w:b/>
                <w:bCs/>
              </w:rPr>
            </w:pPr>
            <w:r w:rsidRPr="00396C80">
              <w:rPr>
                <w:rFonts w:cs="Arial"/>
                <w:b/>
                <w:bCs/>
              </w:rPr>
              <w:t>m3/rok</w:t>
            </w:r>
          </w:p>
        </w:tc>
      </w:tr>
    </w:tbl>
    <w:p w:rsidR="00C14178" w:rsidRDefault="00C14178" w:rsidP="00C14178"/>
    <w:p w:rsidR="00C14178" w:rsidRPr="004238F1" w:rsidRDefault="00C14178" w:rsidP="00C14178">
      <w:pPr>
        <w:tabs>
          <w:tab w:val="left" w:pos="-3969"/>
          <w:tab w:val="left" w:pos="3402"/>
          <w:tab w:val="right" w:pos="9356"/>
        </w:tabs>
        <w:rPr>
          <w:rFonts w:cs="Arial"/>
          <w:szCs w:val="20"/>
          <w:highlight w:val="yellow"/>
        </w:rPr>
      </w:pPr>
      <w:bookmarkStart w:id="137" w:name="_Toc66850983"/>
      <w:bookmarkStart w:id="138" w:name="_Toc74728089"/>
    </w:p>
    <w:p w:rsidR="00C14178" w:rsidRPr="00F12AD0" w:rsidRDefault="00C14178" w:rsidP="00C14178">
      <w:pPr>
        <w:pStyle w:val="Nadpis2"/>
      </w:pPr>
      <w:bookmarkStart w:id="139" w:name="_Toc89276474"/>
      <w:bookmarkStart w:id="140" w:name="_Toc89326317"/>
      <w:bookmarkEnd w:id="137"/>
      <w:bookmarkEnd w:id="138"/>
      <w:proofErr w:type="gramStart"/>
      <w:r w:rsidRPr="00F12AD0">
        <w:t>B.2.7</w:t>
      </w:r>
      <w:proofErr w:type="gramEnd"/>
      <w:r w:rsidRPr="00F12AD0">
        <w:t xml:space="preserve"> Základní charakteristika technických a technologických zařízení</w:t>
      </w:r>
      <w:bookmarkEnd w:id="139"/>
      <w:bookmarkEnd w:id="140"/>
    </w:p>
    <w:p w:rsidR="00C14178" w:rsidRDefault="00C14178" w:rsidP="00C14178">
      <w:pPr>
        <w:pStyle w:val="Nadpis3"/>
      </w:pPr>
      <w:bookmarkStart w:id="141" w:name="_Toc89276475"/>
      <w:bookmarkStart w:id="142" w:name="_Toc89326318"/>
      <w:r w:rsidRPr="00F12AD0">
        <w:t>a, technické řešení, b, výčet technických a technologických zařízení</w:t>
      </w:r>
      <w:bookmarkEnd w:id="141"/>
      <w:bookmarkEnd w:id="142"/>
    </w:p>
    <w:p w:rsidR="00C14178" w:rsidRPr="00FD2470" w:rsidRDefault="00C14178" w:rsidP="00C14178"/>
    <w:p w:rsidR="00C14178" w:rsidRPr="003106F4" w:rsidRDefault="00C14178" w:rsidP="00C14178">
      <w:pPr>
        <w:tabs>
          <w:tab w:val="left" w:pos="-3969"/>
          <w:tab w:val="left" w:pos="3402"/>
          <w:tab w:val="right" w:pos="9356"/>
        </w:tabs>
        <w:rPr>
          <w:b/>
          <w:highlight w:val="yellow"/>
          <w:u w:val="single"/>
        </w:rPr>
      </w:pPr>
      <w:r w:rsidRPr="003106F4">
        <w:rPr>
          <w:rFonts w:cs="Arial"/>
          <w:b/>
          <w:szCs w:val="20"/>
          <w:u w:val="single"/>
        </w:rPr>
        <w:t>IO 423 - Odlučovač tuků (</w:t>
      </w:r>
      <w:proofErr w:type="spellStart"/>
      <w:r w:rsidRPr="003106F4">
        <w:rPr>
          <w:rFonts w:cs="Arial"/>
          <w:b/>
          <w:szCs w:val="20"/>
          <w:u w:val="single"/>
        </w:rPr>
        <w:t>lapol</w:t>
      </w:r>
      <w:proofErr w:type="spellEnd"/>
      <w:r w:rsidRPr="003106F4">
        <w:rPr>
          <w:rFonts w:cs="Arial"/>
          <w:b/>
          <w:szCs w:val="20"/>
          <w:u w:val="single"/>
        </w:rPr>
        <w:t>) a tuková kanalizace</w:t>
      </w:r>
    </w:p>
    <w:p w:rsidR="00C14178" w:rsidRPr="003106F4" w:rsidRDefault="00061535" w:rsidP="00C14178">
      <w:pPr>
        <w:tabs>
          <w:tab w:val="left" w:pos="-3969"/>
          <w:tab w:val="left" w:pos="3402"/>
          <w:tab w:val="right" w:pos="9356"/>
        </w:tabs>
        <w:rPr>
          <w:rFonts w:cs="Arial"/>
          <w:szCs w:val="20"/>
        </w:rPr>
      </w:pPr>
      <w:r>
        <w:rPr>
          <w:rFonts w:cs="Arial"/>
          <w:szCs w:val="20"/>
        </w:rPr>
        <w:t>Dokumentace řeší</w:t>
      </w:r>
      <w:r w:rsidR="00C14178" w:rsidRPr="003106F4">
        <w:rPr>
          <w:rFonts w:cs="Arial"/>
          <w:szCs w:val="20"/>
        </w:rPr>
        <w:t xml:space="preserve"> výměnu stávajícího </w:t>
      </w:r>
      <w:proofErr w:type="spellStart"/>
      <w:r w:rsidR="00C14178" w:rsidRPr="003106F4">
        <w:rPr>
          <w:rFonts w:cs="Arial"/>
          <w:szCs w:val="20"/>
        </w:rPr>
        <w:t>lapolu</w:t>
      </w:r>
      <w:proofErr w:type="spellEnd"/>
      <w:r w:rsidR="00C14178" w:rsidRPr="003106F4">
        <w:rPr>
          <w:rFonts w:cs="Arial"/>
          <w:szCs w:val="20"/>
        </w:rPr>
        <w:t xml:space="preserve"> (odlučovače tuků) za nový s ohledem na rekonstrukci kuchyně a počet uvažovaných jídel. </w:t>
      </w:r>
      <w:r w:rsidR="00127D75">
        <w:rPr>
          <w:rFonts w:cs="Arial"/>
          <w:szCs w:val="20"/>
        </w:rPr>
        <w:t>V</w:t>
      </w:r>
      <w:r w:rsidR="00C14178" w:rsidRPr="003106F4">
        <w:rPr>
          <w:rFonts w:cs="Arial"/>
          <w:szCs w:val="20"/>
        </w:rPr>
        <w:t xml:space="preserve">ody z nového </w:t>
      </w:r>
      <w:proofErr w:type="spellStart"/>
      <w:r w:rsidR="00C14178" w:rsidRPr="003106F4">
        <w:rPr>
          <w:rFonts w:cs="Arial"/>
          <w:szCs w:val="20"/>
        </w:rPr>
        <w:t>lapolu</w:t>
      </w:r>
      <w:proofErr w:type="spellEnd"/>
      <w:r w:rsidR="00C14178" w:rsidRPr="003106F4">
        <w:rPr>
          <w:rFonts w:cs="Arial"/>
          <w:szCs w:val="20"/>
        </w:rPr>
        <w:t xml:space="preserve"> budou svedeny zpět do objektu školy a ležatou vnitřní kanalizací odváděny do stávající přečerpávací stanice a z ní pak stejně jako v současnosti do veřejné kanalizační stoky.</w:t>
      </w:r>
    </w:p>
    <w:p w:rsidR="00C14178" w:rsidRPr="003106F4" w:rsidRDefault="00C14178" w:rsidP="00127D75">
      <w:pPr>
        <w:tabs>
          <w:tab w:val="left" w:pos="-3969"/>
          <w:tab w:val="left" w:pos="3402"/>
          <w:tab w:val="right" w:pos="9356"/>
        </w:tabs>
        <w:rPr>
          <w:rFonts w:cs="Arial"/>
          <w:szCs w:val="20"/>
        </w:rPr>
      </w:pPr>
      <w:r w:rsidRPr="003106F4">
        <w:rPr>
          <w:rFonts w:cs="Arial"/>
          <w:szCs w:val="20"/>
        </w:rPr>
        <w:t xml:space="preserve">Stávající </w:t>
      </w:r>
      <w:proofErr w:type="spellStart"/>
      <w:r w:rsidRPr="003106F4">
        <w:rPr>
          <w:rFonts w:cs="Arial"/>
          <w:szCs w:val="20"/>
        </w:rPr>
        <w:t>lapol</w:t>
      </w:r>
      <w:proofErr w:type="spellEnd"/>
      <w:r w:rsidRPr="003106F4">
        <w:rPr>
          <w:rFonts w:cs="Arial"/>
          <w:szCs w:val="20"/>
        </w:rPr>
        <w:t xml:space="preserve"> umístěný v areálu školy vedle jídelny bude zrušen </w:t>
      </w:r>
      <w:r w:rsidR="00127D75">
        <w:rPr>
          <w:rFonts w:cs="Arial"/>
          <w:szCs w:val="20"/>
        </w:rPr>
        <w:t>(povoleno Rozhodnutím OŽP Prahy 5 pod                       č.</w:t>
      </w:r>
      <w:r w:rsidR="00102A48">
        <w:rPr>
          <w:rFonts w:cs="Arial"/>
          <w:szCs w:val="20"/>
        </w:rPr>
        <w:t xml:space="preserve"> </w:t>
      </w:r>
      <w:r w:rsidR="00127D75">
        <w:rPr>
          <w:rFonts w:cs="Arial"/>
          <w:szCs w:val="20"/>
        </w:rPr>
        <w:t>j. MC05 89483/2019/OŽP/</w:t>
      </w:r>
      <w:proofErr w:type="spellStart"/>
      <w:r w:rsidR="00127D75">
        <w:rPr>
          <w:rFonts w:cs="Arial"/>
          <w:szCs w:val="20"/>
        </w:rPr>
        <w:t>Hav</w:t>
      </w:r>
      <w:proofErr w:type="spellEnd"/>
      <w:r w:rsidR="00127D75">
        <w:rPr>
          <w:rFonts w:cs="Arial"/>
          <w:szCs w:val="20"/>
        </w:rPr>
        <w:t xml:space="preserve">; </w:t>
      </w:r>
      <w:proofErr w:type="spellStart"/>
      <w:r w:rsidR="00127D75">
        <w:rPr>
          <w:rFonts w:cs="Arial"/>
          <w:szCs w:val="20"/>
        </w:rPr>
        <w:t>Sp</w:t>
      </w:r>
      <w:proofErr w:type="spellEnd"/>
      <w:r w:rsidR="00127D75">
        <w:rPr>
          <w:rFonts w:cs="Arial"/>
          <w:szCs w:val="20"/>
        </w:rPr>
        <w:t>.</w:t>
      </w:r>
      <w:r w:rsidR="00102A48">
        <w:rPr>
          <w:rFonts w:cs="Arial"/>
          <w:szCs w:val="20"/>
        </w:rPr>
        <w:t xml:space="preserve"> </w:t>
      </w:r>
      <w:r w:rsidR="00127D75">
        <w:rPr>
          <w:rFonts w:cs="Arial"/>
          <w:szCs w:val="20"/>
        </w:rPr>
        <w:t>zn.:</w:t>
      </w:r>
      <w:r w:rsidR="00102A48">
        <w:rPr>
          <w:rFonts w:cs="Arial"/>
          <w:szCs w:val="20"/>
        </w:rPr>
        <w:t xml:space="preserve"> </w:t>
      </w:r>
      <w:r w:rsidR="00127D75">
        <w:rPr>
          <w:rFonts w:cs="Arial"/>
          <w:szCs w:val="20"/>
        </w:rPr>
        <w:t xml:space="preserve">MC05- </w:t>
      </w:r>
      <w:r w:rsidR="00127D75" w:rsidRPr="00127D75">
        <w:rPr>
          <w:rFonts w:cs="Arial"/>
          <w:szCs w:val="20"/>
        </w:rPr>
        <w:t>S23298/2019/OŽP/OVH</w:t>
      </w:r>
      <w:r w:rsidR="00127D75">
        <w:rPr>
          <w:rFonts w:cs="Arial"/>
          <w:szCs w:val="20"/>
        </w:rPr>
        <w:t xml:space="preserve">) </w:t>
      </w:r>
      <w:r w:rsidRPr="003106F4">
        <w:rPr>
          <w:rFonts w:cs="Arial"/>
          <w:szCs w:val="20"/>
        </w:rPr>
        <w:t>a zhruba ve ste</w:t>
      </w:r>
      <w:r w:rsidR="00102A48">
        <w:rPr>
          <w:rFonts w:cs="Arial"/>
          <w:szCs w:val="20"/>
        </w:rPr>
        <w:t>jném místě bude vybudován nový.</w:t>
      </w:r>
    </w:p>
    <w:p w:rsidR="00C14178" w:rsidRPr="003106F4" w:rsidRDefault="00C14178" w:rsidP="00C14178">
      <w:pPr>
        <w:tabs>
          <w:tab w:val="left" w:pos="-3969"/>
          <w:tab w:val="left" w:pos="3402"/>
          <w:tab w:val="right" w:pos="9356"/>
        </w:tabs>
        <w:rPr>
          <w:rFonts w:cs="Arial"/>
          <w:szCs w:val="20"/>
        </w:rPr>
      </w:pPr>
      <w:r w:rsidRPr="003106F4">
        <w:rPr>
          <w:rFonts w:cs="Arial"/>
          <w:szCs w:val="20"/>
        </w:rPr>
        <w:t xml:space="preserve">Nový </w:t>
      </w:r>
      <w:proofErr w:type="spellStart"/>
      <w:r w:rsidRPr="003106F4">
        <w:rPr>
          <w:rFonts w:cs="Arial"/>
          <w:szCs w:val="20"/>
        </w:rPr>
        <w:t>lapol</w:t>
      </w:r>
      <w:proofErr w:type="spellEnd"/>
      <w:r w:rsidRPr="003106F4">
        <w:rPr>
          <w:rFonts w:cs="Arial"/>
          <w:szCs w:val="20"/>
        </w:rPr>
        <w:t xml:space="preserve"> (odlučovač tuků) </w:t>
      </w:r>
      <w:r w:rsidR="00127D75">
        <w:rPr>
          <w:rFonts w:cs="Arial"/>
          <w:szCs w:val="20"/>
        </w:rPr>
        <w:t>bude nově</w:t>
      </w:r>
      <w:r w:rsidRPr="003106F4">
        <w:rPr>
          <w:rFonts w:cs="Arial"/>
          <w:szCs w:val="20"/>
        </w:rPr>
        <w:t xml:space="preserve"> odpovídat plánovanému </w:t>
      </w:r>
      <w:proofErr w:type="spellStart"/>
      <w:r w:rsidRPr="003106F4">
        <w:rPr>
          <w:rFonts w:cs="Arial"/>
          <w:szCs w:val="20"/>
        </w:rPr>
        <w:t>gastroprovozu</w:t>
      </w:r>
      <w:proofErr w:type="spellEnd"/>
      <w:r w:rsidRPr="003106F4">
        <w:rPr>
          <w:rFonts w:cs="Arial"/>
          <w:szCs w:val="20"/>
        </w:rPr>
        <w:t xml:space="preserve"> (</w:t>
      </w:r>
      <w:r w:rsidR="00127D75" w:rsidRPr="00127D75">
        <w:rPr>
          <w:rFonts w:cs="Arial"/>
          <w:color w:val="0070C0"/>
          <w:szCs w:val="20"/>
        </w:rPr>
        <w:t>810</w:t>
      </w:r>
      <w:r w:rsidRPr="00127D75">
        <w:rPr>
          <w:rFonts w:cs="Arial"/>
          <w:color w:val="0070C0"/>
          <w:szCs w:val="20"/>
        </w:rPr>
        <w:t> jídel</w:t>
      </w:r>
      <w:r w:rsidRPr="003106F4">
        <w:rPr>
          <w:rFonts w:cs="Arial"/>
          <w:szCs w:val="20"/>
        </w:rPr>
        <w:t xml:space="preserve">); osazen bude na tukové kanalizační přípojce z kuchyňského provozu. </w:t>
      </w:r>
    </w:p>
    <w:p w:rsidR="00C14178" w:rsidRPr="003106F4" w:rsidRDefault="00C14178" w:rsidP="00C14178">
      <w:pPr>
        <w:tabs>
          <w:tab w:val="left" w:pos="-3969"/>
          <w:tab w:val="left" w:pos="3402"/>
          <w:tab w:val="right" w:pos="9356"/>
        </w:tabs>
        <w:rPr>
          <w:rFonts w:cs="Arial"/>
          <w:szCs w:val="20"/>
        </w:rPr>
      </w:pPr>
      <w:r w:rsidRPr="003106F4">
        <w:rPr>
          <w:rFonts w:cs="Arial"/>
          <w:szCs w:val="20"/>
        </w:rPr>
        <w:t>Za odlučovačem tuků bude osazena vstupní revizní šachta umožňující odběr vzorků. Odlučovač bude odvětrán vnitřní kanalizací nad střechu.</w:t>
      </w:r>
    </w:p>
    <w:p w:rsidR="00C14178" w:rsidRDefault="00C14178" w:rsidP="00C14178">
      <w:pPr>
        <w:tabs>
          <w:tab w:val="left" w:pos="-3969"/>
          <w:tab w:val="left" w:pos="3402"/>
          <w:tab w:val="right" w:pos="9356"/>
        </w:tabs>
        <w:rPr>
          <w:rFonts w:cs="Arial"/>
          <w:szCs w:val="20"/>
        </w:rPr>
      </w:pPr>
      <w:r w:rsidRPr="003106F4">
        <w:rPr>
          <w:rFonts w:cs="Arial"/>
          <w:szCs w:val="20"/>
        </w:rPr>
        <w:t xml:space="preserve">Tuková kanalizační přípojka je navržena z plastových kanalizačních trub DN 150, ø 160; délka </w:t>
      </w:r>
      <w:r w:rsidR="00102A48">
        <w:rPr>
          <w:rFonts w:cs="Arial"/>
          <w:szCs w:val="20"/>
        </w:rPr>
        <w:t xml:space="preserve">a </w:t>
      </w:r>
      <w:r w:rsidRPr="003106F4">
        <w:rPr>
          <w:rFonts w:cs="Arial"/>
          <w:szCs w:val="20"/>
        </w:rPr>
        <w:t xml:space="preserve">hloubka uložení bude upřesněna dle skutečnosti (skutečné trasy vnitřní kanalizace, řešené v rámci ZTI objektu a skutečného umístění nového odlučovače tuků). Nové kanalizační potrubí by mělo být uloženo v </w:t>
      </w:r>
      <w:proofErr w:type="spellStart"/>
      <w:r w:rsidRPr="003106F4">
        <w:rPr>
          <w:rFonts w:cs="Arial"/>
          <w:szCs w:val="20"/>
        </w:rPr>
        <w:t>nezámrzné</w:t>
      </w:r>
      <w:proofErr w:type="spellEnd"/>
      <w:r w:rsidRPr="003106F4">
        <w:rPr>
          <w:rFonts w:cs="Arial"/>
          <w:szCs w:val="20"/>
        </w:rPr>
        <w:t xml:space="preserve"> hloubce a tak, aby sklon potrubí nebyl menší než 2%, ale aby byly dodrženy min. dovolené svislé vzdálenosti při event. křížení stávajících nebo nových inženýrských sítí.</w:t>
      </w:r>
    </w:p>
    <w:p w:rsidR="00127D75" w:rsidRDefault="00127D75" w:rsidP="00C14178">
      <w:pPr>
        <w:tabs>
          <w:tab w:val="left" w:pos="-3969"/>
          <w:tab w:val="left" w:pos="3402"/>
          <w:tab w:val="right" w:pos="9356"/>
        </w:tabs>
        <w:rPr>
          <w:rFonts w:cs="Arial"/>
          <w:b/>
          <w:szCs w:val="20"/>
          <w:u w:val="single"/>
        </w:rPr>
      </w:pPr>
      <w:r w:rsidRPr="00127D75">
        <w:rPr>
          <w:rFonts w:cs="Arial"/>
          <w:b/>
          <w:szCs w:val="20"/>
          <w:u w:val="single"/>
        </w:rPr>
        <w:t xml:space="preserve">Technologie </w:t>
      </w:r>
      <w:proofErr w:type="spellStart"/>
      <w:r w:rsidRPr="00127D75">
        <w:rPr>
          <w:rFonts w:cs="Arial"/>
          <w:b/>
          <w:szCs w:val="20"/>
          <w:u w:val="single"/>
        </w:rPr>
        <w:t>gastroprovozu</w:t>
      </w:r>
      <w:proofErr w:type="spellEnd"/>
    </w:p>
    <w:p w:rsidR="00BD05AE" w:rsidRPr="00BD05AE" w:rsidRDefault="00BD05AE" w:rsidP="00C14178">
      <w:pPr>
        <w:tabs>
          <w:tab w:val="left" w:pos="-3969"/>
          <w:tab w:val="left" w:pos="3402"/>
          <w:tab w:val="right" w:pos="9356"/>
        </w:tabs>
        <w:rPr>
          <w:rFonts w:cs="Arial"/>
          <w:szCs w:val="20"/>
        </w:rPr>
      </w:pPr>
      <w:r>
        <w:rPr>
          <w:rFonts w:cs="Arial"/>
          <w:szCs w:val="20"/>
        </w:rPr>
        <w:t xml:space="preserve">Dispoziční (stavební) řešení </w:t>
      </w:r>
      <w:proofErr w:type="spellStart"/>
      <w:r>
        <w:rPr>
          <w:rFonts w:cs="Arial"/>
          <w:szCs w:val="20"/>
        </w:rPr>
        <w:t>gastroprovozu</w:t>
      </w:r>
      <w:proofErr w:type="spellEnd"/>
      <w:r>
        <w:rPr>
          <w:rFonts w:cs="Arial"/>
          <w:szCs w:val="20"/>
        </w:rPr>
        <w:t xml:space="preserve"> bylo dle zadání stavebníka zachováno. Byla pouze přidána nebo upravena technologie ve varně. Celkové nové řešení viz</w:t>
      </w:r>
      <w:r w:rsidRPr="00BD05AE">
        <w:rPr>
          <w:rFonts w:cs="Arial"/>
          <w:szCs w:val="20"/>
        </w:rPr>
        <w:t xml:space="preserve"> příslušn</w:t>
      </w:r>
      <w:r>
        <w:rPr>
          <w:rFonts w:cs="Arial"/>
          <w:szCs w:val="20"/>
        </w:rPr>
        <w:t>á</w:t>
      </w:r>
      <w:r w:rsidRPr="00BD05AE">
        <w:rPr>
          <w:rFonts w:cs="Arial"/>
          <w:szCs w:val="20"/>
        </w:rPr>
        <w:t xml:space="preserve"> část PD</w:t>
      </w:r>
      <w:r>
        <w:rPr>
          <w:rFonts w:cs="Arial"/>
          <w:szCs w:val="20"/>
        </w:rPr>
        <w:t>.</w:t>
      </w:r>
    </w:p>
    <w:p w:rsidR="00BF1614" w:rsidRDefault="00BF1614" w:rsidP="00C14178">
      <w:pPr>
        <w:pStyle w:val="Nadpis2"/>
      </w:pPr>
      <w:bookmarkStart w:id="143" w:name="_Toc89276476"/>
    </w:p>
    <w:p w:rsidR="00C14178" w:rsidRPr="00B20092" w:rsidRDefault="00C14178" w:rsidP="00C14178">
      <w:pPr>
        <w:pStyle w:val="Nadpis2"/>
      </w:pPr>
      <w:bookmarkStart w:id="144" w:name="_Toc89326319"/>
      <w:proofErr w:type="gramStart"/>
      <w:r w:rsidRPr="00B20092">
        <w:t>B.2.8</w:t>
      </w:r>
      <w:proofErr w:type="gramEnd"/>
      <w:r w:rsidRPr="00B20092">
        <w:t xml:space="preserve"> Zásady požárně bezpečnostního řešení</w:t>
      </w:r>
      <w:bookmarkEnd w:id="143"/>
      <w:bookmarkEnd w:id="144"/>
    </w:p>
    <w:p w:rsidR="00C14178" w:rsidRDefault="00127D75" w:rsidP="00C14178">
      <w:pPr>
        <w:rPr>
          <w:color w:val="0070C0"/>
        </w:rPr>
      </w:pPr>
      <w:r w:rsidRPr="00127D75">
        <w:rPr>
          <w:color w:val="0070C0"/>
        </w:rPr>
        <w:t>Navržené úpravy nemají vliv</w:t>
      </w:r>
      <w:r w:rsidR="00BD05AE">
        <w:rPr>
          <w:color w:val="0070C0"/>
        </w:rPr>
        <w:t xml:space="preserve"> na zásady PBŘ</w:t>
      </w:r>
      <w:r>
        <w:rPr>
          <w:color w:val="0070C0"/>
        </w:rPr>
        <w:t>.</w:t>
      </w:r>
    </w:p>
    <w:p w:rsidR="00BF1614" w:rsidRPr="00127D75" w:rsidRDefault="00BF1614" w:rsidP="00C14178">
      <w:pPr>
        <w:rPr>
          <w:color w:val="0070C0"/>
        </w:rPr>
      </w:pPr>
    </w:p>
    <w:p w:rsidR="00C14178" w:rsidRPr="00AF5303" w:rsidRDefault="00C14178" w:rsidP="00C14178">
      <w:pPr>
        <w:pStyle w:val="Nadpis2"/>
      </w:pPr>
      <w:bookmarkStart w:id="145" w:name="_Toc89276477"/>
      <w:bookmarkStart w:id="146" w:name="_Toc89326320"/>
      <w:proofErr w:type="gramStart"/>
      <w:r w:rsidRPr="00AF5303">
        <w:t>B.2.9</w:t>
      </w:r>
      <w:proofErr w:type="gramEnd"/>
      <w:r w:rsidRPr="00AF5303">
        <w:t xml:space="preserve"> Úspora energie a tepelná ochrana</w:t>
      </w:r>
      <w:bookmarkEnd w:id="145"/>
      <w:bookmarkEnd w:id="146"/>
    </w:p>
    <w:p w:rsidR="00C14178" w:rsidRDefault="00C14178" w:rsidP="00C14178">
      <w:pPr>
        <w:spacing w:line="276" w:lineRule="auto"/>
      </w:pPr>
      <w:r w:rsidRPr="00A867C6">
        <w:t xml:space="preserve">Tepelně technické hodnocení stavby nebylo předmětem této dokumentace. </w:t>
      </w:r>
    </w:p>
    <w:p w:rsidR="00BF1614" w:rsidRPr="00A867C6" w:rsidRDefault="00BF1614" w:rsidP="00C14178">
      <w:pPr>
        <w:spacing w:line="276" w:lineRule="auto"/>
      </w:pPr>
    </w:p>
    <w:p w:rsidR="00C14178" w:rsidRPr="0026535C" w:rsidRDefault="00C14178" w:rsidP="00C14178">
      <w:pPr>
        <w:pStyle w:val="Nadpis2"/>
      </w:pPr>
      <w:bookmarkStart w:id="147" w:name="_Toc501547100"/>
      <w:bookmarkStart w:id="148" w:name="_Toc89276478"/>
      <w:bookmarkStart w:id="149" w:name="_Toc89326321"/>
      <w:proofErr w:type="gramStart"/>
      <w:r w:rsidRPr="0026535C">
        <w:t>B.2.10</w:t>
      </w:r>
      <w:proofErr w:type="gramEnd"/>
      <w:r w:rsidRPr="0026535C">
        <w:t xml:space="preserve"> Hygienické požadavky na stavby, požadavky na pracovní a komunální prostředí</w:t>
      </w:r>
      <w:bookmarkEnd w:id="147"/>
      <w:bookmarkEnd w:id="148"/>
      <w:bookmarkEnd w:id="149"/>
    </w:p>
    <w:p w:rsidR="00127D75" w:rsidRPr="00127D75" w:rsidRDefault="00127D75" w:rsidP="00127D75">
      <w:pPr>
        <w:rPr>
          <w:color w:val="0070C0"/>
        </w:rPr>
      </w:pPr>
      <w:r w:rsidRPr="00127D75">
        <w:rPr>
          <w:color w:val="0070C0"/>
        </w:rPr>
        <w:t xml:space="preserve">Navržené úpravy </w:t>
      </w:r>
      <w:r w:rsidR="00BD05AE">
        <w:rPr>
          <w:color w:val="0070C0"/>
        </w:rPr>
        <w:t xml:space="preserve">v rámci 7. etapy </w:t>
      </w:r>
      <w:r w:rsidRPr="00127D75">
        <w:rPr>
          <w:color w:val="0070C0"/>
        </w:rPr>
        <w:t>nemají vliv</w:t>
      </w:r>
      <w:r w:rsidR="00BD05AE">
        <w:rPr>
          <w:color w:val="0070C0"/>
        </w:rPr>
        <w:t xml:space="preserve"> na původní požadavky.</w:t>
      </w:r>
    </w:p>
    <w:p w:rsidR="00C14178" w:rsidRPr="0026535C" w:rsidRDefault="00C14178" w:rsidP="00C14178">
      <w:r w:rsidRPr="00A867C6">
        <w:t>.</w:t>
      </w:r>
    </w:p>
    <w:p w:rsidR="00C14178" w:rsidRDefault="00C14178" w:rsidP="00C14178">
      <w:pPr>
        <w:pStyle w:val="Nadpis2"/>
      </w:pPr>
      <w:bookmarkStart w:id="150" w:name="_Toc89276479"/>
      <w:bookmarkStart w:id="151" w:name="_Toc89326322"/>
      <w:proofErr w:type="gramStart"/>
      <w:r w:rsidRPr="0026535C">
        <w:t>B.2.11</w:t>
      </w:r>
      <w:proofErr w:type="gramEnd"/>
      <w:r w:rsidRPr="0026535C">
        <w:t xml:space="preserve"> Zásady ochrany stavby před negativními účinky vnějšího prostředí</w:t>
      </w:r>
      <w:bookmarkEnd w:id="150"/>
      <w:bookmarkEnd w:id="151"/>
    </w:p>
    <w:p w:rsidR="00C14178" w:rsidRDefault="00C14178" w:rsidP="00C14178">
      <w:pPr>
        <w:pStyle w:val="Nadpis3"/>
      </w:pPr>
      <w:bookmarkStart w:id="152" w:name="_Toc89276480"/>
      <w:bookmarkStart w:id="153" w:name="_Toc89326323"/>
      <w:r>
        <w:t>a, ochrana před pronikáním radonu z podloží,</w:t>
      </w:r>
      <w:bookmarkEnd w:id="152"/>
      <w:bookmarkEnd w:id="153"/>
    </w:p>
    <w:p w:rsidR="00C14178" w:rsidRDefault="00C14178" w:rsidP="00C14178">
      <w:pPr>
        <w:pStyle w:val="Nadpis3"/>
      </w:pPr>
      <w:bookmarkStart w:id="154" w:name="_Toc89276481"/>
      <w:bookmarkStart w:id="155" w:name="_Toc89326324"/>
      <w:r>
        <w:t>b, ochrana před bludnými proudy,</w:t>
      </w:r>
      <w:bookmarkEnd w:id="154"/>
      <w:bookmarkEnd w:id="155"/>
    </w:p>
    <w:p w:rsidR="00C14178" w:rsidRDefault="00C14178" w:rsidP="00C14178">
      <w:pPr>
        <w:pStyle w:val="Nadpis3"/>
      </w:pPr>
      <w:bookmarkStart w:id="156" w:name="_Toc89276482"/>
      <w:bookmarkStart w:id="157" w:name="_Toc89326325"/>
      <w:r>
        <w:t>c, ochrana před technickou seizmicitou,</w:t>
      </w:r>
      <w:bookmarkEnd w:id="156"/>
      <w:bookmarkEnd w:id="157"/>
    </w:p>
    <w:p w:rsidR="00C14178" w:rsidRDefault="00C14178" w:rsidP="00C14178">
      <w:pPr>
        <w:pStyle w:val="Nadpis3"/>
      </w:pPr>
      <w:bookmarkStart w:id="158" w:name="_Toc89276483"/>
      <w:bookmarkStart w:id="159" w:name="_Toc89326326"/>
      <w:r>
        <w:t>d, ochrana před hlukem,</w:t>
      </w:r>
      <w:bookmarkEnd w:id="158"/>
      <w:bookmarkEnd w:id="159"/>
    </w:p>
    <w:p w:rsidR="00C14178" w:rsidRDefault="00C14178" w:rsidP="00C14178">
      <w:pPr>
        <w:pStyle w:val="Nadpis3"/>
      </w:pPr>
      <w:bookmarkStart w:id="160" w:name="_Toc89276484"/>
      <w:bookmarkStart w:id="161" w:name="_Toc89326327"/>
      <w:r>
        <w:t>e, protipovodňová opatření,</w:t>
      </w:r>
      <w:bookmarkEnd w:id="160"/>
      <w:bookmarkEnd w:id="161"/>
    </w:p>
    <w:p w:rsidR="00C14178" w:rsidRDefault="00C14178" w:rsidP="00C14178">
      <w:pPr>
        <w:pStyle w:val="Nadpis3"/>
      </w:pPr>
      <w:bookmarkStart w:id="162" w:name="_Toc89276485"/>
      <w:bookmarkStart w:id="163" w:name="_Toc89326328"/>
      <w:r>
        <w:t>f, ostatní účinky – vliv poddolování, výskyt metanu apod.</w:t>
      </w:r>
      <w:bookmarkEnd w:id="162"/>
      <w:bookmarkEnd w:id="163"/>
    </w:p>
    <w:p w:rsidR="00C14178" w:rsidRPr="00A811E5" w:rsidRDefault="00C14178" w:rsidP="00C14178">
      <w:r>
        <w:t>Výše uvedené odstavce nejsou předmětem řešení této dokumentace.</w:t>
      </w:r>
    </w:p>
    <w:p w:rsidR="00C14178" w:rsidRPr="004340AA" w:rsidRDefault="00C14178" w:rsidP="00C14178">
      <w:r w:rsidRPr="004340AA">
        <w:t>Stavba se nenachází v oblasti se zatížením seizmicitou.</w:t>
      </w:r>
    </w:p>
    <w:p w:rsidR="00127D75" w:rsidRDefault="00C14178" w:rsidP="00C14178">
      <w:r w:rsidRPr="004340AA">
        <w:t>Ochrana proti hluku bude zajištěna dostatečnou vzduchovou neprůzvučností obvodového pláště.</w:t>
      </w:r>
      <w:r w:rsidR="00127D75">
        <w:t xml:space="preserve"> </w:t>
      </w:r>
    </w:p>
    <w:p w:rsidR="00C14178" w:rsidRDefault="00127D75" w:rsidP="00C14178">
      <w:pPr>
        <w:rPr>
          <w:color w:val="0070C0"/>
        </w:rPr>
      </w:pPr>
      <w:r w:rsidRPr="00127D75">
        <w:rPr>
          <w:color w:val="0070C0"/>
        </w:rPr>
        <w:t>Bez změny</w:t>
      </w:r>
      <w:r w:rsidR="00BD05AE">
        <w:rPr>
          <w:color w:val="0070C0"/>
        </w:rPr>
        <w:t>.</w:t>
      </w:r>
    </w:p>
    <w:p w:rsidR="00102A48" w:rsidRPr="00127D75" w:rsidRDefault="00102A48" w:rsidP="00C14178">
      <w:pPr>
        <w:rPr>
          <w:color w:val="0070C0"/>
        </w:rPr>
      </w:pPr>
    </w:p>
    <w:p w:rsidR="00C14178" w:rsidRDefault="00C14178" w:rsidP="00C14178">
      <w:pPr>
        <w:pStyle w:val="Nadpis2"/>
      </w:pPr>
      <w:r w:rsidRPr="00247035">
        <w:t xml:space="preserve"> </w:t>
      </w:r>
      <w:bookmarkStart w:id="164" w:name="_Toc501547103"/>
      <w:bookmarkStart w:id="165" w:name="_Toc89276486"/>
      <w:bookmarkStart w:id="166" w:name="_Toc89326329"/>
      <w:proofErr w:type="gramStart"/>
      <w:r w:rsidRPr="00247035">
        <w:t>B.3 Připojení</w:t>
      </w:r>
      <w:proofErr w:type="gramEnd"/>
      <w:r w:rsidRPr="00247035">
        <w:t xml:space="preserve"> na technickou infrastrukturu</w:t>
      </w:r>
      <w:bookmarkEnd w:id="164"/>
      <w:bookmarkEnd w:id="165"/>
      <w:bookmarkEnd w:id="166"/>
    </w:p>
    <w:p w:rsidR="00102A48" w:rsidRPr="00102A48" w:rsidRDefault="00102A48" w:rsidP="00102A48"/>
    <w:p w:rsidR="00C14178" w:rsidRPr="00247035" w:rsidRDefault="00BD05AE" w:rsidP="00C14178">
      <w:pPr>
        <w:pStyle w:val="Nadpis3"/>
      </w:pPr>
      <w:bookmarkStart w:id="167" w:name="_Toc501547104"/>
      <w:bookmarkStart w:id="168" w:name="_Toc89276487"/>
      <w:bookmarkStart w:id="169" w:name="_Toc89326330"/>
      <w:r>
        <w:t>a,</w:t>
      </w:r>
      <w:r w:rsidR="00C14178" w:rsidRPr="00247035">
        <w:t xml:space="preserve"> </w:t>
      </w:r>
      <w:proofErr w:type="spellStart"/>
      <w:r w:rsidR="00C14178" w:rsidRPr="00247035">
        <w:t>napojovací</w:t>
      </w:r>
      <w:proofErr w:type="spellEnd"/>
      <w:r w:rsidR="00C14178" w:rsidRPr="00247035">
        <w:t xml:space="preserve"> </w:t>
      </w:r>
      <w:r w:rsidR="00C14178">
        <w:t>místa technické infrastruktury</w:t>
      </w:r>
      <w:r w:rsidR="00C14178" w:rsidRPr="00247035">
        <w:t>,</w:t>
      </w:r>
      <w:bookmarkEnd w:id="167"/>
      <w:bookmarkEnd w:id="168"/>
      <w:bookmarkEnd w:id="169"/>
    </w:p>
    <w:p w:rsidR="00C14178" w:rsidRDefault="00C14178" w:rsidP="00C14178">
      <w:r w:rsidRPr="005C5A08">
        <w:t>Pozemek a stavba školy na něm jsou napojeny na stávající technickou infrastrukturu. Současná kapacita jednotlivých sítí je pro požadované stavební úpravy dostatečná.</w:t>
      </w:r>
      <w:r>
        <w:t xml:space="preserve"> </w:t>
      </w:r>
      <w:r w:rsidRPr="005C5A08">
        <w:t>Pro provedení záměru není potřebné budovat novou ani posilovat stávající technickou infrastrukturu.</w:t>
      </w:r>
    </w:p>
    <w:p w:rsidR="00102A48" w:rsidRPr="005C5A08" w:rsidRDefault="00102A48" w:rsidP="00C14178"/>
    <w:p w:rsidR="00C14178" w:rsidRDefault="00BD05AE" w:rsidP="00C14178">
      <w:pPr>
        <w:pStyle w:val="Nadpis3"/>
      </w:pPr>
      <w:bookmarkStart w:id="170" w:name="_Toc501547105"/>
      <w:bookmarkStart w:id="171" w:name="_Toc89276488"/>
      <w:bookmarkStart w:id="172" w:name="_Toc89326331"/>
      <w:r>
        <w:t>b,</w:t>
      </w:r>
      <w:r w:rsidR="00C14178" w:rsidRPr="00247035">
        <w:t xml:space="preserve"> připojovací rozměry, výkonové kapacity a délky.</w:t>
      </w:r>
      <w:bookmarkEnd w:id="170"/>
      <w:bookmarkEnd w:id="171"/>
      <w:bookmarkEnd w:id="172"/>
    </w:p>
    <w:p w:rsidR="00127D75" w:rsidRDefault="00127D75" w:rsidP="00127D75">
      <w:pPr>
        <w:rPr>
          <w:color w:val="0070C0"/>
        </w:rPr>
      </w:pPr>
      <w:r w:rsidRPr="00127D75">
        <w:rPr>
          <w:color w:val="0070C0"/>
        </w:rPr>
        <w:t>Nemění se</w:t>
      </w:r>
    </w:p>
    <w:p w:rsidR="00BF1614" w:rsidRPr="00127D75" w:rsidRDefault="00BF1614" w:rsidP="00127D75">
      <w:pPr>
        <w:rPr>
          <w:color w:val="0070C0"/>
        </w:rPr>
      </w:pPr>
    </w:p>
    <w:p w:rsidR="00C14178" w:rsidRPr="00A10CA7" w:rsidRDefault="00C14178" w:rsidP="00C14178">
      <w:pPr>
        <w:pStyle w:val="Nadpis2"/>
      </w:pPr>
      <w:bookmarkStart w:id="173" w:name="_Toc501547106"/>
      <w:bookmarkStart w:id="174" w:name="_Toc89276489"/>
      <w:bookmarkStart w:id="175" w:name="_Toc89326332"/>
      <w:proofErr w:type="gramStart"/>
      <w:r w:rsidRPr="00A10CA7">
        <w:t>B.4 Dopravní</w:t>
      </w:r>
      <w:proofErr w:type="gramEnd"/>
      <w:r w:rsidRPr="00A10CA7">
        <w:t xml:space="preserve"> řešení</w:t>
      </w:r>
      <w:bookmarkEnd w:id="173"/>
      <w:bookmarkEnd w:id="174"/>
      <w:bookmarkEnd w:id="175"/>
    </w:p>
    <w:p w:rsidR="00C14178" w:rsidRPr="00A10CA7" w:rsidRDefault="00BD05AE" w:rsidP="00C14178">
      <w:pPr>
        <w:pStyle w:val="Nadpis3"/>
      </w:pPr>
      <w:bookmarkStart w:id="176" w:name="_Toc501547107"/>
      <w:bookmarkStart w:id="177" w:name="_Toc89276490"/>
      <w:bookmarkStart w:id="178" w:name="_Toc89326333"/>
      <w:r>
        <w:t>a,</w:t>
      </w:r>
      <w:r w:rsidR="00C14178" w:rsidRPr="00A10CA7">
        <w:t xml:space="preserve"> popis dopravního řešení</w:t>
      </w:r>
      <w:r w:rsidR="00C14178">
        <w:t xml:space="preserve"> včetně bezbariérových opatření pro přístupnost a užívání stavby osobami se sníženou schopností pohybu nebo orientace</w:t>
      </w:r>
      <w:r w:rsidR="00C14178" w:rsidRPr="00A10CA7">
        <w:t>,</w:t>
      </w:r>
      <w:bookmarkEnd w:id="176"/>
      <w:bookmarkEnd w:id="177"/>
      <w:bookmarkEnd w:id="178"/>
    </w:p>
    <w:p w:rsidR="00C14178" w:rsidRPr="00A10CA7" w:rsidRDefault="00C14178" w:rsidP="00C14178">
      <w:pPr>
        <w:pStyle w:val="Nadpis3"/>
      </w:pPr>
      <w:bookmarkStart w:id="179" w:name="_Toc501547108"/>
      <w:bookmarkStart w:id="180" w:name="_Toc89276491"/>
      <w:bookmarkStart w:id="181" w:name="_Toc89326334"/>
      <w:r w:rsidRPr="00A10CA7">
        <w:t>b</w:t>
      </w:r>
      <w:r w:rsidR="00BD05AE">
        <w:t>,</w:t>
      </w:r>
      <w:r w:rsidRPr="00A10CA7">
        <w:t xml:space="preserve"> napojení území na stávající dopravní infrastrukturu,</w:t>
      </w:r>
      <w:bookmarkEnd w:id="179"/>
      <w:bookmarkEnd w:id="180"/>
      <w:bookmarkEnd w:id="181"/>
    </w:p>
    <w:p w:rsidR="00C14178" w:rsidRPr="00A10CA7" w:rsidRDefault="00C14178" w:rsidP="00C14178">
      <w:pPr>
        <w:pStyle w:val="Nadpis3"/>
      </w:pPr>
      <w:bookmarkStart w:id="182" w:name="_Toc501547109"/>
      <w:bookmarkStart w:id="183" w:name="_Toc89276492"/>
      <w:bookmarkStart w:id="184" w:name="_Toc89326335"/>
      <w:r w:rsidRPr="00A10CA7">
        <w:t>c</w:t>
      </w:r>
      <w:r w:rsidR="00BD05AE">
        <w:t>,</w:t>
      </w:r>
      <w:r w:rsidRPr="00A10CA7">
        <w:t xml:space="preserve"> doprava v klidu.</w:t>
      </w:r>
      <w:bookmarkEnd w:id="182"/>
      <w:bookmarkEnd w:id="183"/>
      <w:bookmarkEnd w:id="184"/>
    </w:p>
    <w:p w:rsidR="00C14178" w:rsidRPr="00A10CA7" w:rsidRDefault="00BD05AE" w:rsidP="00C14178">
      <w:pPr>
        <w:pStyle w:val="Nadpis3"/>
      </w:pPr>
      <w:bookmarkStart w:id="185" w:name="_Toc89276493"/>
      <w:bookmarkStart w:id="186" w:name="_Toc89326336"/>
      <w:r>
        <w:t>d,</w:t>
      </w:r>
      <w:r w:rsidR="00C14178" w:rsidRPr="00A10CA7">
        <w:t xml:space="preserve"> pěší a cyklistické stezky</w:t>
      </w:r>
      <w:bookmarkEnd w:id="185"/>
      <w:bookmarkEnd w:id="186"/>
    </w:p>
    <w:p w:rsidR="00127D75" w:rsidRPr="00127D75" w:rsidRDefault="00127D75" w:rsidP="00127D75">
      <w:pPr>
        <w:rPr>
          <w:color w:val="0070C0"/>
        </w:rPr>
      </w:pPr>
      <w:r w:rsidRPr="00127D75">
        <w:rPr>
          <w:color w:val="0070C0"/>
        </w:rPr>
        <w:t xml:space="preserve">Navržené úpravy </w:t>
      </w:r>
      <w:r w:rsidR="00CE37A7">
        <w:rPr>
          <w:color w:val="0070C0"/>
        </w:rPr>
        <w:t>v rámci 7.</w:t>
      </w:r>
      <w:r w:rsidR="00BD05AE">
        <w:rPr>
          <w:color w:val="0070C0"/>
        </w:rPr>
        <w:t xml:space="preserve"> </w:t>
      </w:r>
      <w:r w:rsidR="00CE37A7">
        <w:rPr>
          <w:color w:val="0070C0"/>
        </w:rPr>
        <w:t xml:space="preserve">etapy </w:t>
      </w:r>
      <w:r w:rsidRPr="00127D75">
        <w:rPr>
          <w:color w:val="0070C0"/>
        </w:rPr>
        <w:t>nemají vliv</w:t>
      </w:r>
      <w:r w:rsidR="00CE37A7">
        <w:rPr>
          <w:color w:val="0070C0"/>
        </w:rPr>
        <w:t xml:space="preserve"> na dopravní řešení</w:t>
      </w:r>
    </w:p>
    <w:p w:rsidR="00C14178" w:rsidRPr="00247035" w:rsidRDefault="00C14178" w:rsidP="00C14178">
      <w:pPr>
        <w:rPr>
          <w:highlight w:val="yellow"/>
        </w:rPr>
      </w:pPr>
    </w:p>
    <w:p w:rsidR="00C14178" w:rsidRDefault="00C14178" w:rsidP="00C14178">
      <w:pPr>
        <w:pStyle w:val="Nadpis2"/>
      </w:pPr>
      <w:bookmarkStart w:id="187" w:name="_Toc501547110"/>
      <w:bookmarkStart w:id="188" w:name="_Toc89276494"/>
      <w:bookmarkStart w:id="189" w:name="_Toc89326337"/>
      <w:proofErr w:type="gramStart"/>
      <w:r w:rsidRPr="000358D4">
        <w:t>B.5 Řešení</w:t>
      </w:r>
      <w:proofErr w:type="gramEnd"/>
      <w:r w:rsidRPr="000358D4">
        <w:t xml:space="preserve"> vegetace a souvisejících terénních úprav</w:t>
      </w:r>
      <w:bookmarkEnd w:id="187"/>
      <w:bookmarkEnd w:id="188"/>
      <w:bookmarkEnd w:id="189"/>
    </w:p>
    <w:p w:rsidR="00C14178" w:rsidRDefault="00C14178" w:rsidP="00C14178">
      <w:pPr>
        <w:pStyle w:val="Nadpis3"/>
      </w:pPr>
      <w:bookmarkStart w:id="190" w:name="_Toc89276495"/>
      <w:bookmarkStart w:id="191" w:name="_Toc89326338"/>
      <w:r>
        <w:t>a, terénní úpravy,</w:t>
      </w:r>
      <w:bookmarkEnd w:id="190"/>
      <w:bookmarkEnd w:id="191"/>
      <w:r w:rsidRPr="00ED0482">
        <w:t xml:space="preserve"> </w:t>
      </w:r>
    </w:p>
    <w:p w:rsidR="00C14178" w:rsidRDefault="00C14178" w:rsidP="00C14178">
      <w:pPr>
        <w:pStyle w:val="Nadpis3"/>
      </w:pPr>
      <w:bookmarkStart w:id="192" w:name="_Toc89276496"/>
      <w:bookmarkStart w:id="193" w:name="_Toc89326339"/>
      <w:r>
        <w:t>b, použité vegetační prvky,</w:t>
      </w:r>
      <w:bookmarkEnd w:id="192"/>
      <w:bookmarkEnd w:id="193"/>
      <w:r w:rsidRPr="00ED0482">
        <w:t xml:space="preserve"> </w:t>
      </w:r>
    </w:p>
    <w:p w:rsidR="00C14178" w:rsidRDefault="00C14178" w:rsidP="00C14178">
      <w:pPr>
        <w:pStyle w:val="Nadpis3"/>
      </w:pPr>
      <w:bookmarkStart w:id="194" w:name="_Toc89276497"/>
      <w:bookmarkStart w:id="195" w:name="_Toc89326340"/>
      <w:r>
        <w:t>c, biotechnická opatření.</w:t>
      </w:r>
      <w:bookmarkEnd w:id="194"/>
      <w:bookmarkEnd w:id="195"/>
    </w:p>
    <w:p w:rsidR="00C14178" w:rsidRDefault="00C14178" w:rsidP="00C14178">
      <w:pPr>
        <w:rPr>
          <w:color w:val="0070C0"/>
        </w:rPr>
      </w:pPr>
      <w:r w:rsidRPr="00CE37A7">
        <w:rPr>
          <w:color w:val="0070C0"/>
        </w:rPr>
        <w:t>Po ukončení stavebních prací</w:t>
      </w:r>
      <w:r w:rsidR="00CE37A7">
        <w:rPr>
          <w:color w:val="0070C0"/>
        </w:rPr>
        <w:t xml:space="preserve"> v rámci 7. etapy</w:t>
      </w:r>
      <w:r w:rsidRPr="00CE37A7">
        <w:rPr>
          <w:color w:val="0070C0"/>
        </w:rPr>
        <w:t xml:space="preserve"> bude okolní terén uveden do původního stavu. </w:t>
      </w:r>
    </w:p>
    <w:p w:rsidR="00102A48" w:rsidRPr="00CE37A7" w:rsidRDefault="00102A48" w:rsidP="00C14178">
      <w:pPr>
        <w:rPr>
          <w:color w:val="0070C0"/>
        </w:rPr>
      </w:pPr>
    </w:p>
    <w:p w:rsidR="00C14178" w:rsidRPr="00ED0482" w:rsidRDefault="00C14178" w:rsidP="00C14178">
      <w:pPr>
        <w:pStyle w:val="Nadpis2"/>
      </w:pPr>
      <w:r w:rsidRPr="00ED0482">
        <w:t xml:space="preserve"> </w:t>
      </w:r>
      <w:bookmarkStart w:id="196" w:name="_Toc501547111"/>
      <w:bookmarkStart w:id="197" w:name="_Toc89276498"/>
      <w:bookmarkStart w:id="198" w:name="_Toc89326341"/>
      <w:proofErr w:type="gramStart"/>
      <w:r w:rsidRPr="00ED0482">
        <w:t>B.6 Popis</w:t>
      </w:r>
      <w:proofErr w:type="gramEnd"/>
      <w:r w:rsidRPr="00ED0482">
        <w:t xml:space="preserve"> vlivů stavby na životní prostředí a jeho ochrana</w:t>
      </w:r>
      <w:bookmarkEnd w:id="196"/>
      <w:bookmarkEnd w:id="197"/>
      <w:bookmarkEnd w:id="198"/>
    </w:p>
    <w:p w:rsidR="00C14178" w:rsidRDefault="00BD05AE" w:rsidP="00C14178">
      <w:pPr>
        <w:pStyle w:val="Nadpis3"/>
      </w:pPr>
      <w:bookmarkStart w:id="199" w:name="_Toc501547112"/>
      <w:bookmarkStart w:id="200" w:name="_Toc89276499"/>
      <w:bookmarkStart w:id="201" w:name="_Toc89326342"/>
      <w:r>
        <w:t>a,</w:t>
      </w:r>
      <w:r w:rsidR="00C14178" w:rsidRPr="008A3A15">
        <w:t xml:space="preserve"> vliv na životní prostředí - ovzduší, hluk, voda, odpady a půda,</w:t>
      </w:r>
      <w:bookmarkEnd w:id="199"/>
      <w:bookmarkEnd w:id="200"/>
      <w:bookmarkEnd w:id="201"/>
    </w:p>
    <w:p w:rsidR="00CE37A7" w:rsidRPr="00127D75" w:rsidRDefault="00CE37A7" w:rsidP="00CE37A7">
      <w:pPr>
        <w:rPr>
          <w:color w:val="0070C0"/>
        </w:rPr>
      </w:pPr>
      <w:r w:rsidRPr="00127D75">
        <w:rPr>
          <w:color w:val="0070C0"/>
        </w:rPr>
        <w:t>Navržené úpravy</w:t>
      </w:r>
      <w:r>
        <w:rPr>
          <w:color w:val="0070C0"/>
        </w:rPr>
        <w:t xml:space="preserve"> v této PD</w:t>
      </w:r>
      <w:r w:rsidRPr="00127D75">
        <w:rPr>
          <w:color w:val="0070C0"/>
        </w:rPr>
        <w:t xml:space="preserve"> nemají vliv</w:t>
      </w:r>
      <w:r>
        <w:rPr>
          <w:color w:val="0070C0"/>
        </w:rPr>
        <w:t>.</w:t>
      </w:r>
    </w:p>
    <w:p w:rsidR="00C14178" w:rsidRPr="008A3A15" w:rsidRDefault="00BD05AE" w:rsidP="00C14178">
      <w:pPr>
        <w:pStyle w:val="Nadpis3"/>
      </w:pPr>
      <w:bookmarkStart w:id="202" w:name="_Toc501547113"/>
      <w:bookmarkStart w:id="203" w:name="_Toc89276500"/>
      <w:bookmarkStart w:id="204" w:name="_Toc89326343"/>
      <w:r>
        <w:t>b,</w:t>
      </w:r>
      <w:r w:rsidR="00C14178" w:rsidRPr="008A3A15">
        <w:t xml:space="preserve"> vliv na přírodu a krajinu (ochrana dřevin, ochrana památných stromů, ochrana rostlin a živočichů apod.), zachování ekologických funkcí a vazeb v</w:t>
      </w:r>
      <w:r w:rsidR="00C14178">
        <w:t> </w:t>
      </w:r>
      <w:r w:rsidR="00C14178" w:rsidRPr="008A3A15">
        <w:t>krajině</w:t>
      </w:r>
      <w:r w:rsidR="00C14178">
        <w:t xml:space="preserve"> apod.</w:t>
      </w:r>
      <w:r w:rsidR="00C14178" w:rsidRPr="008A3A15">
        <w:t>,</w:t>
      </w:r>
      <w:bookmarkEnd w:id="202"/>
      <w:bookmarkEnd w:id="203"/>
      <w:bookmarkEnd w:id="204"/>
    </w:p>
    <w:p w:rsidR="00127D75" w:rsidRPr="00127D75" w:rsidRDefault="00127D75" w:rsidP="00127D75">
      <w:pPr>
        <w:rPr>
          <w:color w:val="0070C0"/>
        </w:rPr>
      </w:pPr>
      <w:bookmarkStart w:id="205" w:name="_Toc501547114"/>
      <w:r w:rsidRPr="00127D75">
        <w:rPr>
          <w:color w:val="0070C0"/>
        </w:rPr>
        <w:t>Navržené úpravy</w:t>
      </w:r>
      <w:r w:rsidR="00CE37A7">
        <w:rPr>
          <w:color w:val="0070C0"/>
        </w:rPr>
        <w:t xml:space="preserve"> v této PD</w:t>
      </w:r>
      <w:r w:rsidRPr="00127D75">
        <w:rPr>
          <w:color w:val="0070C0"/>
        </w:rPr>
        <w:t xml:space="preserve"> nemají vliv</w:t>
      </w:r>
      <w:r>
        <w:rPr>
          <w:color w:val="0070C0"/>
        </w:rPr>
        <w:t>.</w:t>
      </w:r>
    </w:p>
    <w:p w:rsidR="00C14178" w:rsidRPr="008A3A15" w:rsidRDefault="00BD05AE" w:rsidP="00C14178">
      <w:pPr>
        <w:pStyle w:val="Nadpis3"/>
      </w:pPr>
      <w:bookmarkStart w:id="206" w:name="_Toc89276501"/>
      <w:bookmarkStart w:id="207" w:name="_Toc89326344"/>
      <w:r>
        <w:t>c,</w:t>
      </w:r>
      <w:r w:rsidR="00C14178" w:rsidRPr="008A3A15">
        <w:t xml:space="preserve"> vliv na soustavu chráněných území Natura 2000,</w:t>
      </w:r>
      <w:bookmarkEnd w:id="205"/>
      <w:bookmarkEnd w:id="206"/>
      <w:bookmarkEnd w:id="207"/>
    </w:p>
    <w:p w:rsidR="00C14178" w:rsidRPr="008A3A15" w:rsidRDefault="00C14178" w:rsidP="00C14178">
      <w:r w:rsidRPr="00237722">
        <w:t>V dotčeném území nejsou žádné prvky lokality Natura 2000.</w:t>
      </w:r>
    </w:p>
    <w:p w:rsidR="00C14178" w:rsidRPr="008A3A15" w:rsidRDefault="00BD05AE" w:rsidP="00C14178">
      <w:pPr>
        <w:pStyle w:val="Nadpis3"/>
      </w:pPr>
      <w:bookmarkStart w:id="208" w:name="_Toc501547115"/>
      <w:bookmarkStart w:id="209" w:name="_Toc89276502"/>
      <w:bookmarkStart w:id="210" w:name="_Toc89326345"/>
      <w:r>
        <w:t>d,</w:t>
      </w:r>
      <w:r w:rsidR="00C14178" w:rsidRPr="008A3A15">
        <w:t xml:space="preserve"> </w:t>
      </w:r>
      <w:r w:rsidR="00C14178">
        <w:t>způsob zohlednění podmínek závazného stanoviska posouzení vlivu záměru na životní prostředí, je-li podkladem</w:t>
      </w:r>
      <w:r w:rsidR="00C14178" w:rsidRPr="008A3A15">
        <w:t>,</w:t>
      </w:r>
      <w:bookmarkEnd w:id="208"/>
      <w:bookmarkEnd w:id="209"/>
      <w:bookmarkEnd w:id="210"/>
    </w:p>
    <w:p w:rsidR="00C14178" w:rsidRPr="008A3A15" w:rsidRDefault="00C14178" w:rsidP="00C14178">
      <w:r w:rsidRPr="00237722">
        <w:t>Pro daný typ stavby (stavební úpravy ZŠ) není nutné zjišťovací řízení ani vypracování stanoviska EIA.</w:t>
      </w:r>
    </w:p>
    <w:p w:rsidR="00C14178" w:rsidRPr="008A3A15" w:rsidRDefault="00C14178" w:rsidP="00C14178">
      <w:pPr>
        <w:pStyle w:val="Nadpis3"/>
      </w:pPr>
      <w:bookmarkStart w:id="211" w:name="_Toc89276503"/>
      <w:bookmarkStart w:id="212" w:name="_Toc89326346"/>
      <w:r w:rsidRPr="008A3A15">
        <w:t>e, v případě záměrů spadajících do režimu zákona o integrované prevenci základní parametry způsobu naplnění závěrů o nejlepších dostupných technikách nebo integrované povolení, bylo-li vydáno,</w:t>
      </w:r>
      <w:bookmarkEnd w:id="211"/>
      <w:bookmarkEnd w:id="212"/>
    </w:p>
    <w:p w:rsidR="00C14178" w:rsidRPr="008A3A15" w:rsidRDefault="00C14178" w:rsidP="00C14178">
      <w:r w:rsidRPr="00237722">
        <w:t>Stavba nespadá do režimu zákona o integrované prevenci.</w:t>
      </w:r>
    </w:p>
    <w:p w:rsidR="00C14178" w:rsidRPr="008A3A15" w:rsidRDefault="00BD05AE" w:rsidP="00C14178">
      <w:pPr>
        <w:pStyle w:val="Nadpis3"/>
      </w:pPr>
      <w:bookmarkStart w:id="213" w:name="_Toc501547116"/>
      <w:bookmarkStart w:id="214" w:name="_Toc89276504"/>
      <w:bookmarkStart w:id="215" w:name="_Toc89326347"/>
      <w:r>
        <w:t>f,</w:t>
      </w:r>
      <w:r w:rsidR="00C14178" w:rsidRPr="008A3A15">
        <w:t xml:space="preserve"> navrhovaná ochranná a bezpečnostní pásma, rozsah omezení a podmínky ochrany podle jiných právních předpisů.</w:t>
      </w:r>
      <w:bookmarkEnd w:id="213"/>
      <w:bookmarkEnd w:id="214"/>
      <w:bookmarkEnd w:id="215"/>
    </w:p>
    <w:p w:rsidR="00C14178" w:rsidRPr="008A3A15" w:rsidRDefault="00C14178" w:rsidP="00C14178">
      <w:r w:rsidRPr="00237722">
        <w:t>Z charakteru provozu stavby a ani z charakteru jejího stavebně-technického řešení nevznikají žádné požadavky na ochranná a bezpečnostní pásma.</w:t>
      </w:r>
    </w:p>
    <w:p w:rsidR="00C14178" w:rsidRPr="00C846F8" w:rsidRDefault="00C14178" w:rsidP="00C14178">
      <w:pPr>
        <w:rPr>
          <w:highlight w:val="yellow"/>
        </w:rPr>
      </w:pPr>
    </w:p>
    <w:p w:rsidR="00C14178" w:rsidRPr="008A3A15" w:rsidRDefault="00C14178" w:rsidP="00C14178">
      <w:pPr>
        <w:pStyle w:val="Nadpis2"/>
      </w:pPr>
      <w:bookmarkStart w:id="216" w:name="_Toc501547117"/>
      <w:bookmarkStart w:id="217" w:name="_Toc89276505"/>
      <w:bookmarkStart w:id="218" w:name="_Toc89326348"/>
      <w:proofErr w:type="gramStart"/>
      <w:r w:rsidRPr="008A3A15">
        <w:t>B.7 Ochrana</w:t>
      </w:r>
      <w:proofErr w:type="gramEnd"/>
      <w:r w:rsidRPr="008A3A15">
        <w:t xml:space="preserve"> obyvatelstva</w:t>
      </w:r>
      <w:bookmarkEnd w:id="216"/>
      <w:bookmarkEnd w:id="217"/>
      <w:bookmarkEnd w:id="218"/>
    </w:p>
    <w:p w:rsidR="00C14178" w:rsidRPr="007D6D62" w:rsidRDefault="00C14178" w:rsidP="00C14178">
      <w:r w:rsidRPr="007D6D62">
        <w:t xml:space="preserve">Opatření vyplývající z požadavků civilní ochrany nejsou pro navržené stavební úpravy požadována. </w:t>
      </w:r>
    </w:p>
    <w:p w:rsidR="00C14178" w:rsidRDefault="00C14178" w:rsidP="00C14178">
      <w:r w:rsidRPr="007D6D62">
        <w:t>Na hlavním objektu školy je umístěná elektronická siréna Autonomního systému varování a vyrozumění obyvatelstva hl. m. Prahy (ASVV), která nesmí být stavbou dotčena. Po celou dobu stavebních úprav i po jejich ukončení je nutné zachovat funkčnost sirény.</w:t>
      </w:r>
    </w:p>
    <w:p w:rsidR="00127D75" w:rsidRPr="00127D75" w:rsidRDefault="00127D75" w:rsidP="00127D75">
      <w:pPr>
        <w:rPr>
          <w:color w:val="0070C0"/>
        </w:rPr>
      </w:pPr>
      <w:r w:rsidRPr="00127D75">
        <w:rPr>
          <w:color w:val="0070C0"/>
        </w:rPr>
        <w:t xml:space="preserve">Navržené úpravy </w:t>
      </w:r>
      <w:r w:rsidR="00CE37A7">
        <w:rPr>
          <w:color w:val="0070C0"/>
        </w:rPr>
        <w:t>v rámci 7.</w:t>
      </w:r>
      <w:r w:rsidR="00102A48">
        <w:rPr>
          <w:color w:val="0070C0"/>
        </w:rPr>
        <w:t xml:space="preserve"> </w:t>
      </w:r>
      <w:r w:rsidR="00CE37A7">
        <w:rPr>
          <w:color w:val="0070C0"/>
        </w:rPr>
        <w:t xml:space="preserve">etapy </w:t>
      </w:r>
      <w:r w:rsidRPr="00127D75">
        <w:rPr>
          <w:color w:val="0070C0"/>
        </w:rPr>
        <w:t>nemají vliv</w:t>
      </w:r>
      <w:r w:rsidR="00CE37A7">
        <w:rPr>
          <w:color w:val="0070C0"/>
        </w:rPr>
        <w:t xml:space="preserve"> na funkčnost ASVV.</w:t>
      </w:r>
    </w:p>
    <w:p w:rsidR="00C14178" w:rsidRPr="00C846F8" w:rsidRDefault="00C14178" w:rsidP="00C14178">
      <w:pPr>
        <w:rPr>
          <w:highlight w:val="yellow"/>
        </w:rPr>
      </w:pPr>
    </w:p>
    <w:p w:rsidR="00C14178" w:rsidRDefault="00C14178" w:rsidP="00C14178">
      <w:pPr>
        <w:pStyle w:val="Nadpis2"/>
        <w:tabs>
          <w:tab w:val="left" w:pos="5096"/>
        </w:tabs>
      </w:pPr>
      <w:bookmarkStart w:id="219" w:name="_Toc501547118"/>
      <w:bookmarkStart w:id="220" w:name="_Toc89276506"/>
      <w:bookmarkStart w:id="221" w:name="_Toc89326349"/>
      <w:proofErr w:type="gramStart"/>
      <w:r w:rsidRPr="008A3A15">
        <w:t>B.8 Zásady</w:t>
      </w:r>
      <w:proofErr w:type="gramEnd"/>
      <w:r w:rsidRPr="008A3A15">
        <w:t xml:space="preserve"> organizace výstavby</w:t>
      </w:r>
      <w:bookmarkEnd w:id="219"/>
      <w:bookmarkEnd w:id="220"/>
      <w:bookmarkEnd w:id="221"/>
    </w:p>
    <w:p w:rsidR="00C14178" w:rsidRDefault="00C14178" w:rsidP="00C14178">
      <w:pPr>
        <w:pStyle w:val="Nadpis3"/>
      </w:pPr>
      <w:bookmarkStart w:id="222" w:name="_Toc89276507"/>
      <w:bookmarkStart w:id="223" w:name="_Toc89326350"/>
      <w:r>
        <w:t>a, potřeby a spotřeby rozhodujících médií a hmot, jejich zajištění,</w:t>
      </w:r>
      <w:bookmarkEnd w:id="222"/>
      <w:bookmarkEnd w:id="223"/>
    </w:p>
    <w:p w:rsidR="00C14178" w:rsidRPr="003510E7" w:rsidRDefault="00C14178" w:rsidP="00C14178">
      <w:pPr>
        <w:rPr>
          <w:rFonts w:cs="Arial"/>
        </w:rPr>
      </w:pPr>
      <w:r w:rsidRPr="003510E7">
        <w:rPr>
          <w:rFonts w:cs="Arial"/>
        </w:rPr>
        <w:t>Energetické a materiálové nároky v průběhu stavby budou závislé na druhu provádění prací, organizaci práce a intenzitě stavební činnosti v dané fázi výstavby. Prostor staveniště využívaný pro převážnou část navrhované stavby a po celou dobu výstavby, dále hlavní staveniště, je dán potřebným rozsahem pozemků pro vlastní stavbu, staveništní provoz a pro umístění zařízení staveniště. Předmětem vybudování staveniště bude řešení staveništních rozvodů vody, elektrické energie, osvětlení, kanalizace, zřízení zpevněných ploch pro pojezd a parkování stavebních mechanizmů, plochy pro mechanické dočistění vozidel, vyjíždějících ze staveniště, oplocení staveniště, umístění jednoduchých a snadno přemístitelných objektů (</w:t>
      </w:r>
      <w:r w:rsidR="00CE37A7">
        <w:rPr>
          <w:rFonts w:cs="Arial"/>
        </w:rPr>
        <w:t xml:space="preserve">např. </w:t>
      </w:r>
      <w:r w:rsidRPr="003510E7">
        <w:rPr>
          <w:rFonts w:cs="Arial"/>
        </w:rPr>
        <w:t xml:space="preserve">chemické WC, stohovatelné kontejnery) apod. </w:t>
      </w:r>
    </w:p>
    <w:p w:rsidR="00C14178" w:rsidRPr="00A57B4A" w:rsidRDefault="00C14178" w:rsidP="00C14178">
      <w:pPr>
        <w:rPr>
          <w:rFonts w:cs="Arial"/>
        </w:rPr>
      </w:pPr>
      <w:r w:rsidRPr="003510E7">
        <w:rPr>
          <w:rFonts w:cs="Arial"/>
        </w:rPr>
        <w:t xml:space="preserve">Dodávky materiálů, konstrukcí a zařízení směřované na staveniště budou probíhat průběžně, skladovací plochy se v prostoru stavby omezí pouze pro nezbytné předzásobení. Stavební odpad vzniklý během stavební činnosti bude průběžně odvážen na řízené skládky. </w:t>
      </w:r>
      <w:proofErr w:type="spellStart"/>
      <w:r w:rsidRPr="003510E7">
        <w:rPr>
          <w:rFonts w:cs="Arial"/>
        </w:rPr>
        <w:t>Mezideponie</w:t>
      </w:r>
      <w:proofErr w:type="spellEnd"/>
      <w:r w:rsidRPr="003510E7">
        <w:rPr>
          <w:rFonts w:cs="Arial"/>
        </w:rPr>
        <w:t xml:space="preserve"> zeminy z výkopů </w:t>
      </w:r>
      <w:r w:rsidR="00CE37A7">
        <w:rPr>
          <w:rFonts w:cs="Arial"/>
        </w:rPr>
        <w:t>a</w:t>
      </w:r>
      <w:r w:rsidRPr="003510E7">
        <w:rPr>
          <w:rFonts w:cs="Arial"/>
        </w:rPr>
        <w:t xml:space="preserve"> meziskládky ostatního stavebního odpadu budou v prostoru staveniště zřizovány</w:t>
      </w:r>
      <w:r w:rsidR="00CE37A7">
        <w:rPr>
          <w:rFonts w:cs="Arial"/>
        </w:rPr>
        <w:t xml:space="preserve"> jen v omezeném rozsahu zajišťujícím ekonomickou vytíženost dopravy odpadů.</w:t>
      </w:r>
      <w:r w:rsidRPr="003510E7">
        <w:rPr>
          <w:rFonts w:cs="Arial"/>
        </w:rPr>
        <w:t>.</w:t>
      </w:r>
    </w:p>
    <w:p w:rsidR="00C14178" w:rsidRPr="00F858F3" w:rsidRDefault="00C14178" w:rsidP="00C14178"/>
    <w:p w:rsidR="00C14178" w:rsidRDefault="00C14178" w:rsidP="00C14178">
      <w:pPr>
        <w:pStyle w:val="Nadpis3"/>
      </w:pPr>
      <w:bookmarkStart w:id="224" w:name="_Toc89276508"/>
      <w:bookmarkStart w:id="225" w:name="_Toc89326351"/>
      <w:r>
        <w:t>b, odvodnění staveniště,</w:t>
      </w:r>
      <w:bookmarkEnd w:id="224"/>
      <w:bookmarkEnd w:id="225"/>
    </w:p>
    <w:p w:rsidR="00CE37A7" w:rsidRDefault="00C14178" w:rsidP="00C14178">
      <w:r w:rsidRPr="003063EE">
        <w:t xml:space="preserve">Pozemky určené pro navrhovanou stavbu se nenachází v záplavovém území žádného vodního toku. </w:t>
      </w:r>
      <w:r w:rsidR="00CE37A7">
        <w:t xml:space="preserve"> Výkopy budou prováděny nad hladinou podzemní vody - neuvažuje se s čerpáním. </w:t>
      </w:r>
    </w:p>
    <w:p w:rsidR="00C14178" w:rsidRDefault="00C14178" w:rsidP="00C14178">
      <w:r w:rsidRPr="003063EE">
        <w:t xml:space="preserve">Předpokládá se, že na staveništi budou využívané buňky chemických WC a buňky hygienického vybavení bez vypouštění </w:t>
      </w:r>
      <w:r w:rsidR="00CE37A7">
        <w:t>odpadních vod do veřejných sítí. Případně dle místa, rozsahu a časového období výstavby (prázdniny) budou vyčleněna příslušná hygienická zařízení v budově školy.</w:t>
      </w:r>
    </w:p>
    <w:p w:rsidR="00C14178" w:rsidRPr="00F858F3" w:rsidRDefault="00C14178" w:rsidP="00C14178"/>
    <w:p w:rsidR="00C14178" w:rsidRDefault="00C14178" w:rsidP="00C14178">
      <w:pPr>
        <w:pStyle w:val="Nadpis3"/>
      </w:pPr>
      <w:bookmarkStart w:id="226" w:name="_Toc89276509"/>
      <w:bookmarkStart w:id="227" w:name="_Toc89326352"/>
      <w:r>
        <w:t>c, napojení staveniště na stávající dopravní a technickou infrastrukturu,</w:t>
      </w:r>
      <w:bookmarkEnd w:id="226"/>
      <w:bookmarkEnd w:id="227"/>
    </w:p>
    <w:p w:rsidR="00C14178" w:rsidRDefault="00C14178" w:rsidP="00C14178">
      <w:r w:rsidRPr="00540879">
        <w:t>Staveniště bude umístěno v</w:t>
      </w:r>
      <w:r w:rsidR="00CE37A7">
        <w:t xml:space="preserve"> severo</w:t>
      </w:r>
      <w:r w:rsidRPr="00540879">
        <w:t xml:space="preserve">východní </w:t>
      </w:r>
      <w:r w:rsidR="00CE37A7">
        <w:t>části</w:t>
      </w:r>
      <w:r w:rsidRPr="00540879">
        <w:t xml:space="preserve"> školního areálu. Veškerá doprava na staveniště povede z pozemní komunikace č. III. ulice Pod </w:t>
      </w:r>
      <w:proofErr w:type="spellStart"/>
      <w:r w:rsidRPr="00540879">
        <w:t>Žvahovem</w:t>
      </w:r>
      <w:proofErr w:type="spellEnd"/>
      <w:r w:rsidRPr="00540879">
        <w:t xml:space="preserve">. Vjezd na staveniště povede na </w:t>
      </w:r>
      <w:r w:rsidR="00CE37A7">
        <w:t>pozemek</w:t>
      </w:r>
      <w:r w:rsidRPr="00540879">
        <w:t xml:space="preserve"> přes hlavní bránu. </w:t>
      </w:r>
      <w:r w:rsidR="00CE37A7">
        <w:t>Zařízení s</w:t>
      </w:r>
      <w:r w:rsidRPr="00540879">
        <w:t>taveniště bude napojeno na místní technickou infrastrukturu školy.</w:t>
      </w:r>
      <w:r>
        <w:t xml:space="preserve"> </w:t>
      </w:r>
    </w:p>
    <w:p w:rsidR="00102A48" w:rsidRPr="00F858F3" w:rsidRDefault="00102A48" w:rsidP="00C14178"/>
    <w:p w:rsidR="00C14178" w:rsidRDefault="00C14178" w:rsidP="00C14178">
      <w:pPr>
        <w:pStyle w:val="Nadpis3"/>
      </w:pPr>
      <w:bookmarkStart w:id="228" w:name="_Toc89276510"/>
      <w:bookmarkStart w:id="229" w:name="_Toc89326353"/>
      <w:r>
        <w:t>d, vliv provádění stavby na okolní stavby a pozemky,</w:t>
      </w:r>
      <w:bookmarkEnd w:id="228"/>
      <w:bookmarkEnd w:id="229"/>
    </w:p>
    <w:p w:rsidR="00C14178" w:rsidRPr="008246ED" w:rsidRDefault="00C14178" w:rsidP="00C14178">
      <w:pPr>
        <w:rPr>
          <w:rFonts w:cs="Arial"/>
        </w:rPr>
      </w:pPr>
      <w:r w:rsidRPr="00540879">
        <w:t xml:space="preserve">Provádění stavby nebude mít negativní vliv na okolní stavby ani pozemky. </w:t>
      </w:r>
      <w:r w:rsidRPr="00540879">
        <w:rPr>
          <w:rFonts w:cs="Arial"/>
        </w:rPr>
        <w:t xml:space="preserve">Při výstavbě budou respektována ochranná pásma objektů, stávajících sítí a komunikací. V dostatečném časovém předstihu před zahájením stavebních prací bude v prostoru dotčeném stavbou nutno zajistit vytýčení, identifikaci a zřetelné označení stávajících inženýrských sítí. Stávající inženýrské sítě, které zůstanou na staveništi zachovány a nově budované sítě jako součást stavby bude nutno během výstavby respektovat a vhodným způsobem ochránit proti poškození dle požadavků jednotlivých správců sítí a jiných zařízení, ČSN 73 60 05 </w:t>
      </w:r>
      <w:r w:rsidR="00CE37A7">
        <w:rPr>
          <w:rFonts w:cs="Arial"/>
        </w:rPr>
        <w:t>-</w:t>
      </w:r>
      <w:r w:rsidRPr="00540879">
        <w:rPr>
          <w:rFonts w:cs="Arial"/>
        </w:rPr>
        <w:t xml:space="preserve"> prostorové uspořádání sítí technického vybavení a ochranná pásma dle zákona č. 458/2000 Sb.</w:t>
      </w:r>
    </w:p>
    <w:p w:rsidR="00C14178" w:rsidRPr="00F858F3" w:rsidRDefault="00C14178" w:rsidP="00C14178"/>
    <w:p w:rsidR="00C14178" w:rsidRDefault="00C14178" w:rsidP="00C14178">
      <w:pPr>
        <w:pStyle w:val="Nadpis3"/>
      </w:pPr>
      <w:bookmarkStart w:id="230" w:name="_Toc89276511"/>
      <w:bookmarkStart w:id="231" w:name="_Toc89326354"/>
      <w:r>
        <w:t>e, ochrana okolí staveniště a požadavky na související sanace, demolice, kácení dřevin,</w:t>
      </w:r>
      <w:bookmarkEnd w:id="230"/>
      <w:bookmarkEnd w:id="231"/>
    </w:p>
    <w:p w:rsidR="00C14178" w:rsidRPr="000D5677" w:rsidRDefault="00C14178" w:rsidP="00C14178">
      <w:pPr>
        <w:rPr>
          <w:rFonts w:ascii="Calibri" w:eastAsia="Times New Roman" w:hAnsi="Calibri" w:cs="Times New Roman"/>
          <w:szCs w:val="24"/>
          <w:lang w:eastAsia="cs-CZ"/>
        </w:rPr>
      </w:pPr>
      <w:r w:rsidRPr="000D5677">
        <w:t xml:space="preserve">Po dohodě s vedením školy budou vymezeny části školní parcely jako plochy staveniště pro </w:t>
      </w:r>
      <w:r w:rsidR="003E1C91">
        <w:t>výstavbu</w:t>
      </w:r>
      <w:r w:rsidRPr="000D5677">
        <w:t>. Ty budou po dobu výstavby od zbylé části školního pozemku a sousedících pozemků odděleny plným oplocením a označeny jako staveniště. Při výstavbě bude potřebné dbát o to, aby ne</w:t>
      </w:r>
      <w:r w:rsidRPr="000D5677">
        <w:rPr>
          <w:rFonts w:ascii="Calibri" w:eastAsia="Times New Roman" w:hAnsi="Calibri" w:cs="Times New Roman"/>
          <w:szCs w:val="24"/>
          <w:lang w:eastAsia="cs-CZ"/>
        </w:rPr>
        <w:t>došlo k ohrožení žáků a zaměstnanců školy, nedocházelo k nadměrnému obtěžování okolí staveniště hlukem a prachem, k ohrožování bezpečnosti provozu na přilehlých komunikacích apod. Stavební a montážní práce budou prováděny v pracovní dny (pondělí - pátek) v době od 07:00 do 19:00 hod.</w:t>
      </w:r>
    </w:p>
    <w:p w:rsidR="00C14178" w:rsidRPr="00F858F3" w:rsidRDefault="00C14178" w:rsidP="00C14178"/>
    <w:p w:rsidR="00C14178" w:rsidRDefault="00C14178" w:rsidP="00C14178">
      <w:pPr>
        <w:pStyle w:val="Nadpis3"/>
      </w:pPr>
      <w:bookmarkStart w:id="232" w:name="_Toc89276512"/>
      <w:bookmarkStart w:id="233" w:name="_Toc89326355"/>
      <w:r>
        <w:t>f, maximální dočasné a trvalé zábory pro staveniště,</w:t>
      </w:r>
      <w:bookmarkEnd w:id="232"/>
      <w:bookmarkEnd w:id="233"/>
    </w:p>
    <w:p w:rsidR="00C14178" w:rsidRPr="00F858F3" w:rsidRDefault="00C14178" w:rsidP="00C14178">
      <w:r w:rsidRPr="000D5677">
        <w:t>Pro zábor postačí vymezené části školního pozemku (parcela č. 467/13</w:t>
      </w:r>
      <w:r>
        <w:t xml:space="preserve">, </w:t>
      </w:r>
      <w:proofErr w:type="spellStart"/>
      <w:r>
        <w:t>kú</w:t>
      </w:r>
      <w:proofErr w:type="spellEnd"/>
      <w:r>
        <w:t xml:space="preserve"> Praha-Hlubočepy</w:t>
      </w:r>
      <w:r w:rsidRPr="000D5677">
        <w:t>).</w:t>
      </w:r>
    </w:p>
    <w:p w:rsidR="00C14178" w:rsidRPr="00F858F3" w:rsidRDefault="00C14178" w:rsidP="00C14178"/>
    <w:p w:rsidR="00C14178" w:rsidRDefault="00C14178" w:rsidP="00C14178">
      <w:pPr>
        <w:pStyle w:val="Nadpis3"/>
      </w:pPr>
      <w:bookmarkStart w:id="234" w:name="_Toc89276513"/>
      <w:bookmarkStart w:id="235" w:name="_Toc89326356"/>
      <w:r>
        <w:t xml:space="preserve">g, požadavky na bezbariérové </w:t>
      </w:r>
      <w:proofErr w:type="spellStart"/>
      <w:r>
        <w:t>obchozí</w:t>
      </w:r>
      <w:proofErr w:type="spellEnd"/>
      <w:r>
        <w:t xml:space="preserve"> trasy,</w:t>
      </w:r>
      <w:bookmarkEnd w:id="234"/>
      <w:bookmarkEnd w:id="235"/>
    </w:p>
    <w:p w:rsidR="00C14178" w:rsidRDefault="00C14178" w:rsidP="00C14178">
      <w:r w:rsidRPr="004D35BE">
        <w:t>Staveniště se bude nacházet ve východní části školního areálu. V těchto místech nejsou komunikace</w:t>
      </w:r>
      <w:r w:rsidR="003E1C91">
        <w:t xml:space="preserve"> uvažované</w:t>
      </w:r>
      <w:r w:rsidR="00CE37A7">
        <w:t xml:space="preserve"> jako přístupové</w:t>
      </w:r>
      <w:r w:rsidRPr="004D35BE">
        <w:t xml:space="preserve"> pro osoby se sníženou schopností pohybu a orientace, a proto se nebudou v době stavebních prací zřizovat žádné bezbariérové </w:t>
      </w:r>
      <w:proofErr w:type="spellStart"/>
      <w:r w:rsidRPr="004D35BE">
        <w:t>obchozí</w:t>
      </w:r>
      <w:proofErr w:type="spellEnd"/>
      <w:r w:rsidRPr="004D35BE">
        <w:t xml:space="preserve"> trasy.</w:t>
      </w:r>
      <w:r>
        <w:t xml:space="preserve"> </w:t>
      </w:r>
    </w:p>
    <w:p w:rsidR="00C14178" w:rsidRPr="00F858F3" w:rsidRDefault="00C14178" w:rsidP="00C14178"/>
    <w:p w:rsidR="00C14178" w:rsidRDefault="00C14178" w:rsidP="00C14178">
      <w:pPr>
        <w:pStyle w:val="Nadpis3"/>
      </w:pPr>
      <w:bookmarkStart w:id="236" w:name="_Toc89276514"/>
      <w:bookmarkStart w:id="237" w:name="_Toc89326357"/>
      <w:r>
        <w:t>h, maximální produkovaná množství a druhy odpadů a emisí při výstavbě, jejich likvidace,</w:t>
      </w:r>
      <w:bookmarkEnd w:id="236"/>
      <w:bookmarkEnd w:id="237"/>
    </w:p>
    <w:p w:rsidR="00C14178" w:rsidRPr="0085295A" w:rsidRDefault="00C14178" w:rsidP="00C14178">
      <w:pPr>
        <w:rPr>
          <w:rFonts w:cs="Arial"/>
          <w:lang w:eastAsia="cs-CZ"/>
        </w:rPr>
      </w:pPr>
      <w:r w:rsidRPr="0085295A">
        <w:rPr>
          <w:rFonts w:cs="Arial"/>
          <w:lang w:eastAsia="cs-CZ"/>
        </w:rPr>
        <w:t>Při provádění prací se předpokládá vznik běžného stavebního odpadu, zařazeného dle vyhlášky 381/2001 Sb. (Katalog odpadů) do skupiny odpadů 17. Při nakládání s odpady, které vzniknou v důsledku stavebních prací, se bude zhotovitel řídit zákonem o odpadech 185/2001 Sb. a vyhláškou 383/2001 Sb. o podrobnostech nakládání s odpady.</w:t>
      </w:r>
    </w:p>
    <w:p w:rsidR="00C14178" w:rsidRPr="008246ED" w:rsidRDefault="00C14178" w:rsidP="00C14178">
      <w:pPr>
        <w:rPr>
          <w:rFonts w:cs="Arial"/>
          <w:lang w:eastAsia="cs-CZ"/>
        </w:rPr>
      </w:pPr>
      <w:r w:rsidRPr="0085295A">
        <w:rPr>
          <w:rFonts w:cs="Arial"/>
          <w:lang w:eastAsia="cs-CZ"/>
        </w:rPr>
        <w:t>Vzniklý odpad na stavbě bude ve smyslu výše uvedené legislativy a na základě dohod účastníků výstavby průběžně odvážen na řízené skládky a do recyklačních center.</w:t>
      </w:r>
    </w:p>
    <w:p w:rsidR="00C14178" w:rsidRPr="00F858F3" w:rsidRDefault="00C14178" w:rsidP="00C14178"/>
    <w:p w:rsidR="00C14178" w:rsidRDefault="00C14178" w:rsidP="00C14178">
      <w:pPr>
        <w:pStyle w:val="Nadpis3"/>
      </w:pPr>
      <w:bookmarkStart w:id="238" w:name="_Toc89276515"/>
      <w:bookmarkStart w:id="239" w:name="_Toc89326358"/>
      <w:r>
        <w:t xml:space="preserve">i, bilance zemních prací, požadavky na přesun nebo </w:t>
      </w:r>
      <w:proofErr w:type="spellStart"/>
      <w:r>
        <w:t>deponie</w:t>
      </w:r>
      <w:proofErr w:type="spellEnd"/>
      <w:r>
        <w:t xml:space="preserve"> zemin,</w:t>
      </w:r>
      <w:bookmarkEnd w:id="238"/>
      <w:bookmarkEnd w:id="239"/>
    </w:p>
    <w:p w:rsidR="00C14178" w:rsidRPr="00B74CCF" w:rsidRDefault="00C14178" w:rsidP="00C14178">
      <w:r w:rsidRPr="00B74CCF">
        <w:t xml:space="preserve">Zemní práce budou probíhat v souvislosti se základovými konstrukcemi pro SO110 </w:t>
      </w:r>
      <w:r w:rsidR="00CE37A7">
        <w:t>-</w:t>
      </w:r>
      <w:r w:rsidRPr="00B74CCF">
        <w:t xml:space="preserve"> Přístavba atria</w:t>
      </w:r>
      <w:r w:rsidR="00CE37A7">
        <w:t xml:space="preserve"> (2.</w:t>
      </w:r>
      <w:r w:rsidR="00102A48">
        <w:t xml:space="preserve"> </w:t>
      </w:r>
      <w:r w:rsidR="00CE37A7">
        <w:t>etapa)</w:t>
      </w:r>
    </w:p>
    <w:p w:rsidR="00C14178" w:rsidRPr="00B74CCF" w:rsidRDefault="00CE37A7" w:rsidP="00C14178">
      <w:pPr>
        <w:rPr>
          <w:vertAlign w:val="superscript"/>
        </w:rPr>
      </w:pPr>
      <w:r>
        <w:t xml:space="preserve">Pro </w:t>
      </w:r>
      <w:r w:rsidR="00C14178" w:rsidRPr="00B74CCF">
        <w:t xml:space="preserve">IO423 </w:t>
      </w:r>
      <w:r>
        <w:t>je uvažován objem vytěžené zeminy cca</w:t>
      </w:r>
      <w:r w:rsidR="00C14178" w:rsidRPr="00B74CCF">
        <w:t xml:space="preserve"> 60m</w:t>
      </w:r>
      <w:r w:rsidR="00C14178" w:rsidRPr="00B74CCF">
        <w:rPr>
          <w:vertAlign w:val="superscript"/>
        </w:rPr>
        <w:t>3</w:t>
      </w:r>
    </w:p>
    <w:p w:rsidR="00C14178" w:rsidRDefault="00C14178" w:rsidP="00C14178">
      <w:pPr>
        <w:rPr>
          <w:color w:val="FF0000"/>
        </w:rPr>
      </w:pPr>
      <w:r w:rsidRPr="00B74CCF">
        <w:t xml:space="preserve">Vytěžená zemina v celkovém předpokládaném objemu </w:t>
      </w:r>
      <w:r w:rsidR="003E1C91">
        <w:t xml:space="preserve">bude uložena na pozemku školy. Část zeminy bude použita na zpětný zásyp (potrubí), přebytek zeminy bude </w:t>
      </w:r>
      <w:r w:rsidRPr="00B74CCF">
        <w:t>odvezen na skládku.</w:t>
      </w:r>
    </w:p>
    <w:p w:rsidR="00C14178" w:rsidRPr="00F858F3" w:rsidRDefault="00C14178" w:rsidP="00C14178">
      <w:pPr>
        <w:rPr>
          <w:color w:val="FF0000"/>
        </w:rPr>
      </w:pPr>
    </w:p>
    <w:p w:rsidR="00C14178" w:rsidRDefault="00C14178" w:rsidP="00C14178">
      <w:pPr>
        <w:pStyle w:val="Nadpis3"/>
      </w:pPr>
      <w:bookmarkStart w:id="240" w:name="_Toc89276516"/>
      <w:bookmarkStart w:id="241" w:name="_Toc89326359"/>
      <w:r>
        <w:t>j, ochrana životního prostředí při výstavbě,</w:t>
      </w:r>
      <w:bookmarkEnd w:id="240"/>
      <w:bookmarkEnd w:id="241"/>
    </w:p>
    <w:p w:rsidR="00C14178" w:rsidRPr="00EA25B7" w:rsidRDefault="00C14178" w:rsidP="00C14178">
      <w:pPr>
        <w:rPr>
          <w:rFonts w:cs="Arial"/>
          <w:lang w:eastAsia="cs-CZ"/>
        </w:rPr>
      </w:pPr>
      <w:r w:rsidRPr="00EA25B7">
        <w:rPr>
          <w:rFonts w:cs="Arial"/>
          <w:lang w:eastAsia="cs-CZ"/>
        </w:rPr>
        <w:t>Vliv stavby na životní prostředí se projeví vzhledem ke svému okolí zejména zvýšenou prašností, hlučností a exhalacemi z provozu stavebních strojů a mechanizmů. Negativní vlivy v důsledku stavební činnosti bude nutno v průběhu realizace stavby v maximální možné míře eliminovat.</w:t>
      </w:r>
    </w:p>
    <w:p w:rsidR="00C14178" w:rsidRPr="00EA25B7" w:rsidRDefault="00C14178" w:rsidP="00C14178">
      <w:pPr>
        <w:rPr>
          <w:rFonts w:cs="Arial"/>
          <w:lang w:eastAsia="cs-CZ"/>
        </w:rPr>
      </w:pPr>
      <w:r w:rsidRPr="00EA25B7">
        <w:rPr>
          <w:rFonts w:cs="Arial"/>
          <w:lang w:eastAsia="cs-CZ"/>
        </w:rPr>
        <w:t xml:space="preserve">Bude nutno dbát na ochranu proti znečisťování komunikací a nadměrné prašnosti. Vozidla vyjíždějící ze staveniště budou řádně očištěna. Případné znečištění musí být neprodleně odstraněno a prašnost likvidována postřikem. </w:t>
      </w:r>
    </w:p>
    <w:p w:rsidR="00C14178" w:rsidRPr="00EA25B7" w:rsidRDefault="00C14178" w:rsidP="00C14178">
      <w:pPr>
        <w:rPr>
          <w:rFonts w:cs="Arial"/>
          <w:lang w:eastAsia="cs-CZ"/>
        </w:rPr>
      </w:pPr>
      <w:r w:rsidRPr="00EA25B7">
        <w:rPr>
          <w:rFonts w:cs="Arial"/>
          <w:lang w:eastAsia="cs-CZ"/>
        </w:rPr>
        <w:t>Odvádění srážkových a odpadních vod ze staveniště bude zabezpečeno tak, aby se nenarušovala a neznečisťovala stávající odtoková zařízení.</w:t>
      </w:r>
    </w:p>
    <w:p w:rsidR="00C14178" w:rsidRPr="008246ED" w:rsidRDefault="00C14178" w:rsidP="00C14178">
      <w:pPr>
        <w:rPr>
          <w:rFonts w:cs="Arial"/>
          <w:lang w:eastAsia="cs-CZ"/>
        </w:rPr>
      </w:pPr>
      <w:r w:rsidRPr="00EA25B7">
        <w:rPr>
          <w:rFonts w:cs="Arial"/>
          <w:lang w:eastAsia="cs-CZ"/>
        </w:rPr>
        <w:t>Okolí stavby bude v průběhu provádění stavebních prací zatíženo hlukem stavebních strojů a mechanizmů, včetně obsluhující nákladní automobilové dopravy. K výraznějšímu hlukovému zatížení bude docházet zejména během zajištění a výkopu stavební jámy, betonáže základových konstrukcí. S ohledem na umístění staveniště v blízkosti hlukově chráněné oblasti, bude nutné v průběhu výstavby dodržovat limitní hodnoty hluku ze stavební činnosti. Stavební činnost zhotovitele by měla probíhat v souladu s požadavky nařízení vlády č. 272/2011 Sb., o ochraně zdraví před nepříznivými účinky hluku a vibrací. Pro dodržení hlukových hladin bude zhotovitel stavebních prací používat v průběhu prací stroje a mechanizmy v dobrém technickém stavu, jejichž hlučnost nepřekračuje hodnoty stanovené v technickém osvědčení.</w:t>
      </w:r>
    </w:p>
    <w:p w:rsidR="00C14178" w:rsidRPr="00F858F3" w:rsidRDefault="00C14178" w:rsidP="00C14178"/>
    <w:p w:rsidR="00C14178" w:rsidRDefault="00C14178" w:rsidP="00C14178">
      <w:pPr>
        <w:pStyle w:val="Nadpis3"/>
      </w:pPr>
      <w:bookmarkStart w:id="242" w:name="_Toc89276517"/>
      <w:bookmarkStart w:id="243" w:name="_Toc89326360"/>
      <w:r>
        <w:t>k, zásady bezpečnosti a ochrany zdraví při práci na staveništi,</w:t>
      </w:r>
      <w:bookmarkEnd w:id="242"/>
      <w:bookmarkEnd w:id="243"/>
    </w:p>
    <w:p w:rsidR="003E1C91" w:rsidRDefault="003E1C91" w:rsidP="00C14178">
      <w:pPr>
        <w:widowControl w:val="0"/>
        <w:adjustRightInd w:val="0"/>
        <w:textAlignment w:val="baseline"/>
        <w:rPr>
          <w:rFonts w:cs="Arial"/>
          <w:lang w:eastAsia="cs-CZ"/>
        </w:rPr>
      </w:pPr>
      <w:bookmarkStart w:id="244" w:name="_Toc288142829"/>
      <w:r>
        <w:rPr>
          <w:rFonts w:cs="Arial"/>
          <w:lang w:eastAsia="cs-CZ"/>
        </w:rPr>
        <w:t>Předpokládá se, že stavební práce, kterých se týká tato dokumentace, budou prováděny v souběhu s 2. etapou výstavby. Lze předpokládat, že stavba svým rozsahem bude spadat do níže uvedených případů…</w:t>
      </w:r>
    </w:p>
    <w:p w:rsidR="003E1C91" w:rsidRDefault="003E1C91" w:rsidP="00C14178">
      <w:pPr>
        <w:widowControl w:val="0"/>
        <w:adjustRightInd w:val="0"/>
        <w:textAlignment w:val="baseline"/>
        <w:rPr>
          <w:rFonts w:cs="Arial"/>
          <w:lang w:eastAsia="cs-CZ"/>
        </w:rPr>
      </w:pPr>
    </w:p>
    <w:p w:rsidR="00C14178" w:rsidRPr="00EA25B7" w:rsidRDefault="00C14178" w:rsidP="00C14178">
      <w:pPr>
        <w:widowControl w:val="0"/>
        <w:adjustRightInd w:val="0"/>
        <w:textAlignment w:val="baseline"/>
        <w:rPr>
          <w:rFonts w:cs="Arial"/>
          <w:lang w:eastAsia="cs-CZ"/>
        </w:rPr>
      </w:pPr>
      <w:r w:rsidRPr="00EA25B7">
        <w:rPr>
          <w:rFonts w:cs="Arial"/>
          <w:lang w:eastAsia="cs-CZ"/>
        </w:rPr>
        <w:t>Dle §14 zákona č.309/2006Sb O bezpečnosti práce, budou-li na staveništi působit zaměstnanci více než jednoho zhotovitele stavby, je zadavatel stavby povinen určit potřebný počet koordinátorů bezpečnosti a ochrany zdraví při práci na staveništi (dále jen "koordinátor") s přihlédnutím k rozsahu a složitosti díla a jeho náročnosti na koordinaci ve fázi přípravy a ve fázi jeho realizace. Činnosti koordinátora při přípravě díla a při jeho realizaci mohou být vykonávány toutéž osobou.</w:t>
      </w:r>
    </w:p>
    <w:p w:rsidR="00C14178" w:rsidRPr="00EA25B7" w:rsidRDefault="00C14178" w:rsidP="00C14178">
      <w:pPr>
        <w:widowControl w:val="0"/>
        <w:adjustRightInd w:val="0"/>
        <w:textAlignment w:val="baseline"/>
        <w:rPr>
          <w:rFonts w:cs="Arial"/>
          <w:lang w:eastAsia="cs-CZ"/>
        </w:rPr>
      </w:pPr>
    </w:p>
    <w:p w:rsidR="00C14178" w:rsidRPr="00EA25B7" w:rsidRDefault="00C14178" w:rsidP="00C14178">
      <w:pPr>
        <w:widowControl w:val="0"/>
        <w:adjustRightInd w:val="0"/>
        <w:textAlignment w:val="baseline"/>
        <w:rPr>
          <w:rFonts w:cs="Arial"/>
          <w:lang w:eastAsia="cs-CZ"/>
        </w:rPr>
      </w:pPr>
      <w:r w:rsidRPr="00EA25B7">
        <w:rPr>
          <w:rFonts w:cs="Arial"/>
          <w:lang w:eastAsia="cs-CZ"/>
        </w:rPr>
        <w:t>Dle §15 v případech, kdy při realizaci stavby:</w:t>
      </w:r>
    </w:p>
    <w:p w:rsidR="00C14178" w:rsidRPr="00EA25B7" w:rsidRDefault="00C14178" w:rsidP="00C14178">
      <w:pPr>
        <w:widowControl w:val="0"/>
        <w:adjustRightInd w:val="0"/>
        <w:textAlignment w:val="baseline"/>
        <w:rPr>
          <w:rFonts w:cs="Arial"/>
          <w:lang w:eastAsia="cs-CZ"/>
        </w:rPr>
      </w:pPr>
      <w:r w:rsidRPr="00EA25B7">
        <w:rPr>
          <w:rFonts w:cs="Arial"/>
          <w:lang w:eastAsia="cs-CZ"/>
        </w:rPr>
        <w:t xml:space="preserve"> a) celková předpokládaná doba trvání prací a činností je delší než 30 pracovních dnů, ve kterých budou vykonávány práce a činnosti a bude na nich pracovat současně více než 20 fyzických osob po dobu delší než 1 pracovní den, nebo</w:t>
      </w:r>
    </w:p>
    <w:p w:rsidR="00C14178" w:rsidRPr="00EA25B7" w:rsidRDefault="00C14178" w:rsidP="00C14178">
      <w:pPr>
        <w:widowControl w:val="0"/>
        <w:adjustRightInd w:val="0"/>
        <w:textAlignment w:val="baseline"/>
        <w:rPr>
          <w:rFonts w:cs="Arial"/>
          <w:lang w:eastAsia="cs-CZ"/>
        </w:rPr>
      </w:pPr>
      <w:r w:rsidRPr="00EA25B7">
        <w:rPr>
          <w:rFonts w:cs="Arial"/>
          <w:lang w:eastAsia="cs-CZ"/>
        </w:rPr>
        <w:t xml:space="preserve"> b) celkový plánovaný objem prací a činností během realizace díla přesáhne 500 pracovních dnů v přepočtu na jednu fyzickou osobu, je zadavatel stavby povinen doručit oznámení o zahájení prací, jehož náležitosti stanoví prováděcí právní předpis, oblastnímu inspektorátu práce příslušnému podle místa staveniště23) nejpozději do 8 dnů před předáním staveniště zhotoviteli; oznámení může být doručeno v listinné nebo elektronické podobě. Dojde-li k podstatným změnám údajů obsažených v oznámení, je zadavatel stavby povinen provést bez zbytečného odkladu jeho aktualizaci. Stejnopis oznámení o zahájení prací musí být vyvěšen na viditelném místě u vstupu na staveniště po celou dobu provádění stavby až do ukončení prací a předání stavby stavebníkovi k užívání. Rozsáhlé stavby mohou být označeny jiným vhodným způsobem, například tabulí s uvedením potřebných údajů. Uvedené údaje mohou být součástí štítku nebo tabule umisťované na staveništi nebo stavbě.</w:t>
      </w:r>
    </w:p>
    <w:p w:rsidR="00C14178" w:rsidRPr="00EA25B7" w:rsidRDefault="00C14178" w:rsidP="00C14178">
      <w:pPr>
        <w:widowControl w:val="0"/>
        <w:adjustRightInd w:val="0"/>
        <w:textAlignment w:val="baseline"/>
        <w:rPr>
          <w:rFonts w:cs="Arial"/>
          <w:lang w:eastAsia="cs-CZ"/>
        </w:rPr>
      </w:pPr>
      <w:r w:rsidRPr="00EA25B7">
        <w:rPr>
          <w:rFonts w:cs="Arial"/>
          <w:lang w:eastAsia="cs-CZ"/>
        </w:rPr>
        <w:t xml:space="preserve"> </w:t>
      </w:r>
    </w:p>
    <w:p w:rsidR="00C14178" w:rsidRPr="00EA25B7" w:rsidRDefault="00C14178" w:rsidP="00C14178">
      <w:pPr>
        <w:widowControl w:val="0"/>
        <w:adjustRightInd w:val="0"/>
        <w:textAlignment w:val="baseline"/>
        <w:rPr>
          <w:rFonts w:cs="Arial"/>
          <w:lang w:eastAsia="cs-CZ"/>
        </w:rPr>
      </w:pPr>
      <w:r w:rsidRPr="00EA25B7">
        <w:rPr>
          <w:rFonts w:cs="Arial"/>
          <w:lang w:eastAsia="cs-CZ"/>
        </w:rPr>
        <w:t>Budou-li na staveništi vykonávány práce a činnosti vystavující fyzickou osobu zvýšenému ohrožení života nebo poškození zdraví, které jsou stanoveny prováděcím právním předpisem, stejně jako v případech podle odstavce 1, zadavatel stavby zajistí, aby před zahájením prací na staveništi byl zpracován plán bezpečnosti a ochrany zdraví při práci na staveništi (dále jen "plán") podle druhu a velikosti stavby tak, aby plně vyhovoval potřebám zajištění bezpečné a zdraví neohrožující práce. V plánu je nutné uvést potřebná opatření z hlediska časové potřeby i způsobu provedení; musí být rovněž přizpůsoben skutečnému stavu a podstatným změnám během realizace stavby.</w:t>
      </w:r>
    </w:p>
    <w:p w:rsidR="00C14178" w:rsidRPr="00EA25B7" w:rsidRDefault="00C14178" w:rsidP="00C14178">
      <w:pPr>
        <w:widowControl w:val="0"/>
        <w:adjustRightInd w:val="0"/>
        <w:textAlignment w:val="baseline"/>
        <w:rPr>
          <w:rFonts w:cs="Arial"/>
          <w:lang w:eastAsia="cs-CZ"/>
        </w:rPr>
      </w:pPr>
    </w:p>
    <w:p w:rsidR="00C14178" w:rsidRPr="00EA25B7" w:rsidRDefault="00C14178" w:rsidP="00C14178">
      <w:pPr>
        <w:widowControl w:val="0"/>
        <w:adjustRightInd w:val="0"/>
        <w:textAlignment w:val="baseline"/>
        <w:rPr>
          <w:rFonts w:cs="Arial"/>
          <w:lang w:eastAsia="cs-CZ"/>
        </w:rPr>
      </w:pPr>
      <w:r w:rsidRPr="00EA25B7">
        <w:rPr>
          <w:rFonts w:cs="Arial"/>
          <w:lang w:eastAsia="cs-CZ"/>
        </w:rPr>
        <w:t>Ve smyslu zákona č. 309/2006 Sb., o zajištění podmínek bezpečnosti a ochrany zdraví při práci, ve znění pozdějších předpisů a v souladu s nařízením vlády č. 591/2006 Sb., o bližších minimálních požadavcích na bezpečnost a ochranu zdraví při práci na staveništích, zajistí zadavatel zpracování plánu BOZP. Jeho obsahem jsou legislativní podklady, stanovení nebezpečí a posouzení rizik při provádění prací na staveništi. Dodržování zásad uvedených v Plánu je povinné pro všechny osoby pohybující se na staveništi, a to jak osob na staveništi pracujících, tak veškerých jejich návštěv, a to včetně zástupců investora, odborníků přizvaných ke konzultaci řešení případně vzniklých operativních problémů; technický dozor investora a autorský dozor projektanta nevyjímaje. Vztahuje se též na právnické a fyzické osoby zaměstnávané dle zákoníku práce a dále na právnické a fyzické osoby ve smluvním vztahu se zadavatelem, hlavním zhotovitelem, případně jeho dalšími subdodavateli. Plán nezbavuje osoby povinnosti znát a dodržovat všechny platné předpisy to i přesto, že nejsou v Plánu obsaženy.</w:t>
      </w:r>
    </w:p>
    <w:p w:rsidR="00C14178" w:rsidRPr="00EA25B7" w:rsidRDefault="00C14178" w:rsidP="00C14178">
      <w:pPr>
        <w:widowControl w:val="0"/>
        <w:adjustRightInd w:val="0"/>
        <w:textAlignment w:val="baseline"/>
        <w:rPr>
          <w:rFonts w:cs="Arial"/>
          <w:lang w:eastAsia="cs-CZ"/>
        </w:rPr>
      </w:pPr>
    </w:p>
    <w:p w:rsidR="00C14178" w:rsidRPr="00EA25B7" w:rsidRDefault="00C14178" w:rsidP="00C14178">
      <w:pPr>
        <w:widowControl w:val="0"/>
        <w:adjustRightInd w:val="0"/>
        <w:textAlignment w:val="baseline"/>
        <w:rPr>
          <w:rFonts w:cs="Arial"/>
          <w:lang w:eastAsia="cs-CZ"/>
        </w:rPr>
      </w:pPr>
      <w:r w:rsidRPr="00EA25B7">
        <w:rPr>
          <w:rFonts w:cs="Arial"/>
          <w:lang w:eastAsia="cs-CZ"/>
        </w:rPr>
        <w:t xml:space="preserve">V příloze č. 5, nařízení vlády č. 591/2006 Sb., o bližších minimálních požadavcích na bezpečnost a ochranu zdraví při práci na staveništích, jsou definovány práce a činnosti vystavující fyzickou osobu zvýšenému ohrožení života nebo poškození zdraví. Při provádění těchto činností je povinné zpracovat plán provádění – pracovní postup s popisem BOZP. </w:t>
      </w:r>
    </w:p>
    <w:p w:rsidR="00C14178" w:rsidRPr="00EA25B7" w:rsidRDefault="00C14178" w:rsidP="00C14178">
      <w:pPr>
        <w:widowControl w:val="0"/>
        <w:adjustRightInd w:val="0"/>
        <w:textAlignment w:val="baseline"/>
        <w:rPr>
          <w:rFonts w:cs="Arial"/>
          <w:lang w:eastAsia="cs-CZ"/>
        </w:rPr>
      </w:pPr>
    </w:p>
    <w:p w:rsidR="00C14178" w:rsidRPr="00EA25B7" w:rsidRDefault="00C14178" w:rsidP="00C14178">
      <w:pPr>
        <w:widowControl w:val="0"/>
        <w:adjustRightInd w:val="0"/>
        <w:textAlignment w:val="baseline"/>
        <w:rPr>
          <w:rFonts w:cs="Arial"/>
          <w:lang w:eastAsia="cs-CZ"/>
        </w:rPr>
      </w:pPr>
      <w:r w:rsidRPr="00EA25B7">
        <w:rPr>
          <w:rFonts w:cs="Arial"/>
          <w:lang w:eastAsia="cs-CZ"/>
        </w:rPr>
        <w:t xml:space="preserve">Celý prostor staveniště bude oplocen minimálně do výšky 1,8 m. Na oplocení bude ve výšce 1,1 – 1,5 m umístěna informační tabule s nápisem „Nepovolaným vstup zakázán“. </w:t>
      </w:r>
    </w:p>
    <w:p w:rsidR="00C14178" w:rsidRPr="00EA25B7" w:rsidRDefault="00C14178" w:rsidP="00C14178">
      <w:pPr>
        <w:widowControl w:val="0"/>
        <w:adjustRightInd w:val="0"/>
        <w:textAlignment w:val="baseline"/>
        <w:rPr>
          <w:rFonts w:cs="Arial"/>
          <w:lang w:eastAsia="cs-CZ"/>
        </w:rPr>
      </w:pPr>
    </w:p>
    <w:p w:rsidR="00C14178" w:rsidRPr="00EA25B7" w:rsidRDefault="00C14178" w:rsidP="00C14178">
      <w:pPr>
        <w:widowControl w:val="0"/>
        <w:adjustRightInd w:val="0"/>
        <w:textAlignment w:val="baseline"/>
        <w:rPr>
          <w:rFonts w:cs="Arial"/>
          <w:lang w:eastAsia="cs-CZ"/>
        </w:rPr>
      </w:pPr>
      <w:r w:rsidRPr="00EA25B7">
        <w:rPr>
          <w:rFonts w:cs="Arial"/>
          <w:lang w:eastAsia="cs-CZ"/>
        </w:rPr>
        <w:t>Staveniště bude vybaveno buňkami</w:t>
      </w:r>
      <w:r w:rsidR="003E1C91">
        <w:rPr>
          <w:rFonts w:cs="Arial"/>
          <w:lang w:eastAsia="cs-CZ"/>
        </w:rPr>
        <w:t xml:space="preserve"> </w:t>
      </w:r>
      <w:r w:rsidR="00D35D2D">
        <w:rPr>
          <w:rFonts w:cs="Arial"/>
          <w:lang w:eastAsia="cs-CZ"/>
        </w:rPr>
        <w:t>(</w:t>
      </w:r>
      <w:r w:rsidR="003E1C91">
        <w:rPr>
          <w:rFonts w:cs="Arial"/>
          <w:lang w:eastAsia="cs-CZ"/>
        </w:rPr>
        <w:t>nebo v rámci budovy budou vyčleněny vhodné prostory</w:t>
      </w:r>
      <w:r w:rsidR="00D35D2D">
        <w:rPr>
          <w:rFonts w:cs="Arial"/>
          <w:lang w:eastAsia="cs-CZ"/>
        </w:rPr>
        <w:t>)</w:t>
      </w:r>
      <w:r w:rsidRPr="00EA25B7">
        <w:rPr>
          <w:rFonts w:cs="Arial"/>
          <w:lang w:eastAsia="cs-CZ"/>
        </w:rPr>
        <w:t>, ve kterých bude kancelář hlavního stavbyvedoucího, která je vybavena lékárničkou, hasicími přístroji vhodnými i na hašení elektrických zařízení. Další lékárničky jsou součástí povinné výbavy motorových vozidel, které se na staveništi pohybují.</w:t>
      </w:r>
    </w:p>
    <w:p w:rsidR="00C14178" w:rsidRPr="00EA25B7" w:rsidRDefault="00C14178" w:rsidP="00C14178">
      <w:pPr>
        <w:pStyle w:val="Bezmezer"/>
        <w:rPr>
          <w:rFonts w:ascii="Arial" w:hAnsi="Arial" w:cs="Arial"/>
          <w:lang w:eastAsia="cs-CZ"/>
        </w:rPr>
      </w:pPr>
    </w:p>
    <w:p w:rsidR="00C14178" w:rsidRPr="00EA25B7" w:rsidRDefault="00C14178" w:rsidP="00C14178">
      <w:pPr>
        <w:pStyle w:val="Bezmezer"/>
        <w:rPr>
          <w:rFonts w:asciiTheme="minorHAnsi" w:hAnsiTheme="minorHAnsi" w:cs="Arial"/>
          <w:b/>
          <w:sz w:val="20"/>
          <w:lang w:eastAsia="cs-CZ"/>
        </w:rPr>
      </w:pPr>
      <w:r w:rsidRPr="00EA25B7">
        <w:rPr>
          <w:rFonts w:asciiTheme="minorHAnsi" w:hAnsiTheme="minorHAnsi" w:cs="Arial"/>
          <w:b/>
          <w:sz w:val="20"/>
          <w:lang w:eastAsia="cs-CZ"/>
        </w:rPr>
        <w:t>Plán bezpečnosti a ochrany zdraví</w:t>
      </w:r>
      <w:bookmarkEnd w:id="244"/>
    </w:p>
    <w:p w:rsidR="00C14178" w:rsidRPr="00EA25B7" w:rsidRDefault="00C14178" w:rsidP="00C14178">
      <w:pPr>
        <w:pStyle w:val="Bezmezer"/>
        <w:rPr>
          <w:rFonts w:asciiTheme="minorHAnsi" w:hAnsiTheme="minorHAnsi" w:cs="Arial"/>
          <w:sz w:val="20"/>
          <w:lang w:eastAsia="cs-CZ"/>
        </w:rPr>
      </w:pPr>
      <w:r w:rsidRPr="00EA25B7">
        <w:rPr>
          <w:rFonts w:asciiTheme="minorHAnsi" w:hAnsiTheme="minorHAnsi" w:cs="Arial"/>
          <w:sz w:val="20"/>
          <w:lang w:eastAsia="cs-CZ"/>
        </w:rPr>
        <w:t>Dodavatel zajistí zpracování plánu bezpečnosti a ochrany zdraví, včetně kontroly jeho dodržování během celé doby výstavby.</w:t>
      </w:r>
    </w:p>
    <w:p w:rsidR="00C14178" w:rsidRPr="0025149C" w:rsidRDefault="00C14178" w:rsidP="00C14178">
      <w:pPr>
        <w:pStyle w:val="Bezmezer"/>
        <w:rPr>
          <w:rFonts w:asciiTheme="minorHAnsi" w:hAnsiTheme="minorHAnsi" w:cs="Arial"/>
          <w:sz w:val="20"/>
          <w:highlight w:val="yellow"/>
          <w:lang w:eastAsia="cs-CZ"/>
        </w:rPr>
      </w:pPr>
    </w:p>
    <w:p w:rsidR="00C14178" w:rsidRPr="00EA25B7" w:rsidRDefault="00C14178" w:rsidP="00C14178">
      <w:pPr>
        <w:pStyle w:val="Bezmezer"/>
        <w:rPr>
          <w:rFonts w:asciiTheme="minorHAnsi" w:hAnsiTheme="minorHAnsi" w:cs="Arial"/>
          <w:b/>
          <w:sz w:val="20"/>
          <w:lang w:eastAsia="cs-CZ"/>
        </w:rPr>
      </w:pPr>
      <w:bookmarkStart w:id="245" w:name="_Toc288142830"/>
      <w:r w:rsidRPr="00EA25B7">
        <w:rPr>
          <w:rFonts w:asciiTheme="minorHAnsi" w:hAnsiTheme="minorHAnsi" w:cs="Arial"/>
          <w:b/>
          <w:sz w:val="20"/>
          <w:lang w:eastAsia="cs-CZ"/>
        </w:rPr>
        <w:t>Přehled předpisů BOZP</w:t>
      </w:r>
      <w:bookmarkEnd w:id="245"/>
    </w:p>
    <w:p w:rsidR="00C14178" w:rsidRPr="00EA25B7" w:rsidRDefault="00C14178" w:rsidP="00C14178">
      <w:pPr>
        <w:pStyle w:val="Bezmezer"/>
        <w:rPr>
          <w:rFonts w:asciiTheme="minorHAnsi" w:hAnsiTheme="minorHAnsi" w:cs="Arial"/>
          <w:sz w:val="20"/>
          <w:lang w:eastAsia="cs-CZ"/>
        </w:rPr>
      </w:pPr>
      <w:r w:rsidRPr="00EA25B7">
        <w:rPr>
          <w:rFonts w:asciiTheme="minorHAnsi" w:hAnsiTheme="minorHAnsi" w:cs="Arial"/>
          <w:sz w:val="20"/>
          <w:lang w:eastAsia="cs-CZ"/>
        </w:rPr>
        <w:t>Po dobu provádění stavby je třeba zajistit dodržování platných právních předpisů pro bezpečnost a ochranu zdraví při práci.</w:t>
      </w:r>
    </w:p>
    <w:p w:rsidR="00C14178" w:rsidRPr="00EA25B7" w:rsidRDefault="00C14178" w:rsidP="00C14178">
      <w:pPr>
        <w:pStyle w:val="Bezmezer"/>
        <w:rPr>
          <w:rFonts w:asciiTheme="minorHAnsi" w:hAnsiTheme="minorHAnsi" w:cs="Arial"/>
          <w:sz w:val="20"/>
          <w:lang w:eastAsia="cs-CZ"/>
        </w:rPr>
      </w:pPr>
      <w:r w:rsidRPr="00EA25B7">
        <w:rPr>
          <w:rFonts w:asciiTheme="minorHAnsi" w:hAnsiTheme="minorHAnsi" w:cs="Arial"/>
          <w:sz w:val="20"/>
          <w:lang w:eastAsia="cs-CZ"/>
        </w:rPr>
        <w:t>Plané právní předpisy v oboru stavebnictví, pro projektování a provádění</w:t>
      </w:r>
    </w:p>
    <w:p w:rsidR="00C14178" w:rsidRPr="00EA25B7" w:rsidRDefault="00C14178" w:rsidP="00C14178">
      <w:pPr>
        <w:pStyle w:val="Bezmezer"/>
        <w:rPr>
          <w:rFonts w:asciiTheme="minorHAnsi" w:hAnsiTheme="minorHAnsi" w:cs="Arial"/>
          <w:sz w:val="20"/>
          <w:lang w:eastAsia="cs-CZ"/>
        </w:rPr>
      </w:pPr>
      <w:r w:rsidRPr="00EA25B7">
        <w:rPr>
          <w:rFonts w:asciiTheme="minorHAnsi" w:hAnsiTheme="minorHAnsi" w:cs="Arial"/>
          <w:sz w:val="20"/>
          <w:lang w:eastAsia="cs-CZ"/>
        </w:rPr>
        <w:t>Zákon č. 262/2006 Sb., zákoník práce (hlava pátá, §§ 132 až 137)</w:t>
      </w:r>
    </w:p>
    <w:p w:rsidR="00C14178" w:rsidRPr="00EA25B7" w:rsidRDefault="00C14178" w:rsidP="00C14178">
      <w:pPr>
        <w:pStyle w:val="Bezmezer"/>
        <w:rPr>
          <w:rFonts w:asciiTheme="minorHAnsi" w:hAnsiTheme="minorHAnsi" w:cs="Arial"/>
          <w:sz w:val="20"/>
          <w:lang w:eastAsia="cs-CZ"/>
        </w:rPr>
      </w:pPr>
      <w:r w:rsidRPr="00EA25B7">
        <w:rPr>
          <w:rFonts w:asciiTheme="minorHAnsi" w:hAnsiTheme="minorHAnsi" w:cs="Arial"/>
          <w:sz w:val="20"/>
          <w:lang w:eastAsia="cs-CZ"/>
        </w:rPr>
        <w:t>Zákon č. 309/2006 Sb., o zajištění dalších podmínek bezpečnosti a ochrany zdraví při práci.</w:t>
      </w:r>
    </w:p>
    <w:p w:rsidR="00C14178" w:rsidRPr="00EA25B7" w:rsidRDefault="00C14178" w:rsidP="00C14178">
      <w:pPr>
        <w:pStyle w:val="Bezmezer"/>
        <w:rPr>
          <w:rFonts w:asciiTheme="minorHAnsi" w:hAnsiTheme="minorHAnsi" w:cs="Arial"/>
          <w:sz w:val="20"/>
          <w:lang w:eastAsia="cs-CZ"/>
        </w:rPr>
      </w:pPr>
      <w:r w:rsidRPr="00EA25B7">
        <w:rPr>
          <w:rFonts w:asciiTheme="minorHAnsi" w:hAnsiTheme="minorHAnsi" w:cs="Arial"/>
          <w:sz w:val="20"/>
          <w:lang w:eastAsia="cs-CZ"/>
        </w:rPr>
        <w:t>Zákon č. 133/1985 Sb., o požární ochraně, ve znění pozdějších předpisů.</w:t>
      </w:r>
    </w:p>
    <w:p w:rsidR="00C14178" w:rsidRPr="00EA25B7" w:rsidRDefault="00C14178" w:rsidP="00C14178">
      <w:pPr>
        <w:pStyle w:val="Bezmezer"/>
        <w:rPr>
          <w:rFonts w:asciiTheme="minorHAnsi" w:hAnsiTheme="minorHAnsi" w:cs="Arial"/>
          <w:sz w:val="20"/>
          <w:lang w:eastAsia="cs-CZ"/>
        </w:rPr>
      </w:pPr>
      <w:r w:rsidRPr="00EA25B7">
        <w:rPr>
          <w:rFonts w:asciiTheme="minorHAnsi" w:hAnsiTheme="minorHAnsi" w:cs="Arial"/>
          <w:sz w:val="20"/>
          <w:lang w:eastAsia="cs-CZ"/>
        </w:rPr>
        <w:t>Vyhláška ČÚBP č. 48/1982 Sb., kterou se stanoví základní požadavky k zajištění bezpečnosti práce a technických zařízení, ve znění vyhlášek č. 324/1990 Sb., č. 207/1991 Sb., ve znění nařízení vlády č. 352/2000 Sb., 192/2005 Sb.)</w:t>
      </w:r>
    </w:p>
    <w:p w:rsidR="00C14178" w:rsidRPr="00EA25B7" w:rsidRDefault="00C14178" w:rsidP="00C14178">
      <w:pPr>
        <w:pStyle w:val="Bezmezer"/>
        <w:rPr>
          <w:rFonts w:asciiTheme="minorHAnsi" w:hAnsiTheme="minorHAnsi" w:cs="Arial"/>
          <w:sz w:val="20"/>
          <w:lang w:eastAsia="cs-CZ"/>
        </w:rPr>
      </w:pPr>
      <w:r w:rsidRPr="00EA25B7">
        <w:rPr>
          <w:rFonts w:asciiTheme="minorHAnsi" w:hAnsiTheme="minorHAnsi" w:cs="Arial"/>
          <w:sz w:val="20"/>
          <w:lang w:eastAsia="cs-CZ"/>
        </w:rPr>
        <w:t>Vyhláška ČÚBP a ČBÚ č. 50/1978 Sb., o odborné způsobilosti v elektrotechnice, ve znění vyhlášky č. 98/1982 Sb.</w:t>
      </w:r>
    </w:p>
    <w:p w:rsidR="00C14178" w:rsidRPr="00EA25B7" w:rsidRDefault="00C14178" w:rsidP="00C14178">
      <w:pPr>
        <w:pStyle w:val="Bezmezer"/>
        <w:rPr>
          <w:rFonts w:asciiTheme="minorHAnsi" w:hAnsiTheme="minorHAnsi" w:cs="Arial"/>
          <w:sz w:val="20"/>
          <w:lang w:eastAsia="cs-CZ"/>
        </w:rPr>
      </w:pPr>
      <w:r w:rsidRPr="00EA25B7">
        <w:rPr>
          <w:rFonts w:asciiTheme="minorHAnsi" w:hAnsiTheme="minorHAnsi" w:cs="Arial"/>
          <w:sz w:val="20"/>
          <w:lang w:eastAsia="cs-CZ"/>
        </w:rPr>
        <w:t>Vyhláška ČÚBP a ČBÚ č. 18/1979 Sb., kterou se určují vyhrazená tlaková zařízení a stanoví některé podmínky k zajištění jejich bezpečnosti, ve znění vyhlášek č. 97/1982 Sb., č. 551/1990 Sb., ve znění nařízení vlády č. 352/2000 Sb., vyhlášky č. 118/2003 Sb. a vyhlášky č. 393/2003 Sb.</w:t>
      </w:r>
    </w:p>
    <w:p w:rsidR="00C14178" w:rsidRPr="00EA25B7" w:rsidRDefault="00C14178" w:rsidP="00C14178">
      <w:pPr>
        <w:pStyle w:val="Bezmezer"/>
        <w:rPr>
          <w:rFonts w:asciiTheme="minorHAnsi" w:hAnsiTheme="minorHAnsi" w:cs="Arial"/>
          <w:sz w:val="20"/>
          <w:lang w:eastAsia="cs-CZ"/>
        </w:rPr>
      </w:pPr>
      <w:r w:rsidRPr="00EA25B7">
        <w:rPr>
          <w:rFonts w:asciiTheme="minorHAnsi" w:hAnsiTheme="minorHAnsi" w:cs="Arial"/>
          <w:sz w:val="20"/>
          <w:lang w:eastAsia="cs-CZ"/>
        </w:rPr>
        <w:t>Vyhláška ČÚBP a ČBÚ č. 19/1979 Sb., kterou se určují vyhrazená zdvihací zařízení a stanoví některé podmínky k zajištění jejich bezpečnosti, ve znění vyhlášky č. 552/1990 Sb., nařízení vlády č. 352/2000 Sb. a vyhlášky č. 394/2003 Sb.</w:t>
      </w:r>
    </w:p>
    <w:p w:rsidR="00C14178" w:rsidRPr="00EA25B7" w:rsidRDefault="00C14178" w:rsidP="00C14178">
      <w:pPr>
        <w:pStyle w:val="Bezmezer"/>
        <w:rPr>
          <w:rFonts w:asciiTheme="minorHAnsi" w:hAnsiTheme="minorHAnsi" w:cs="Arial"/>
          <w:sz w:val="20"/>
          <w:lang w:eastAsia="cs-CZ"/>
        </w:rPr>
      </w:pPr>
      <w:r w:rsidRPr="00EA25B7">
        <w:rPr>
          <w:rFonts w:asciiTheme="minorHAnsi" w:hAnsiTheme="minorHAnsi" w:cs="Arial"/>
          <w:sz w:val="20"/>
          <w:lang w:eastAsia="cs-CZ"/>
        </w:rPr>
        <w:t>Vyhláška ČÚBP a ČBÚ č. 20/1979 Sb., kterou se určují vyhrazená elektrická a stanoví některé podmínky k zajištění jejich bezpečnosti, ve znění vyhlášky č. 553/1990 Sb., nařízení vlády č. 352/2000 Sb. a vyhlášky č. 159/2002 Sb.</w:t>
      </w:r>
    </w:p>
    <w:p w:rsidR="00C14178" w:rsidRPr="00EA25B7" w:rsidRDefault="00C14178" w:rsidP="00C14178">
      <w:pPr>
        <w:pStyle w:val="Bezmezer"/>
        <w:rPr>
          <w:rFonts w:asciiTheme="minorHAnsi" w:hAnsiTheme="minorHAnsi" w:cs="Arial"/>
          <w:sz w:val="20"/>
          <w:lang w:eastAsia="cs-CZ"/>
        </w:rPr>
      </w:pPr>
      <w:r w:rsidRPr="00EA25B7">
        <w:rPr>
          <w:rFonts w:asciiTheme="minorHAnsi" w:hAnsiTheme="minorHAnsi" w:cs="Arial"/>
          <w:sz w:val="20"/>
          <w:lang w:eastAsia="cs-CZ"/>
        </w:rPr>
        <w:t>Vyhláška ČÚBP a ČBÚ č. 21/1979 Sb., kterou se určují vyhrazená plynová zařízení a stanoví některé podmínky k zajištění jejich bezpečnosti, ve znění vyhlášky č. 554/1990 Sb., nařízení vlády č. 352/2000 Sb. a vyhlášky č. 395/2003 Sb.</w:t>
      </w:r>
    </w:p>
    <w:p w:rsidR="00C14178" w:rsidRPr="00EA25B7" w:rsidRDefault="00C14178" w:rsidP="00C14178">
      <w:pPr>
        <w:pStyle w:val="Bezmezer"/>
        <w:rPr>
          <w:rFonts w:asciiTheme="minorHAnsi" w:hAnsiTheme="minorHAnsi" w:cs="Arial"/>
          <w:sz w:val="20"/>
          <w:lang w:eastAsia="cs-CZ"/>
        </w:rPr>
      </w:pPr>
      <w:r w:rsidRPr="00EA25B7">
        <w:rPr>
          <w:rFonts w:asciiTheme="minorHAnsi" w:hAnsiTheme="minorHAnsi" w:cs="Arial"/>
          <w:sz w:val="20"/>
          <w:lang w:eastAsia="cs-CZ"/>
        </w:rPr>
        <w:t>Vyhláška ČÚBP č. 91/1993 Sb., k zajištění bezpečnosti práce v nízkotlakých kotelnách.</w:t>
      </w:r>
    </w:p>
    <w:p w:rsidR="00C14178" w:rsidRPr="00EA25B7" w:rsidRDefault="00C14178" w:rsidP="00C14178">
      <w:pPr>
        <w:pStyle w:val="Bezmezer"/>
        <w:rPr>
          <w:rFonts w:asciiTheme="minorHAnsi" w:hAnsiTheme="minorHAnsi" w:cs="Arial"/>
          <w:sz w:val="20"/>
          <w:lang w:eastAsia="cs-CZ"/>
        </w:rPr>
      </w:pPr>
      <w:r w:rsidRPr="00EA25B7">
        <w:rPr>
          <w:rFonts w:asciiTheme="minorHAnsi" w:hAnsiTheme="minorHAnsi" w:cs="Arial"/>
          <w:sz w:val="20"/>
          <w:lang w:eastAsia="cs-CZ"/>
        </w:rPr>
        <w:t>Nařízení vlády č. 148/2006 Sb., o ochraně zdraví před nepříznivými účinky hluku a vibrací.</w:t>
      </w:r>
    </w:p>
    <w:p w:rsidR="00C14178" w:rsidRPr="00EA25B7" w:rsidRDefault="00C14178" w:rsidP="00C14178">
      <w:pPr>
        <w:pStyle w:val="Bezmezer"/>
        <w:rPr>
          <w:rFonts w:asciiTheme="minorHAnsi" w:hAnsiTheme="minorHAnsi" w:cs="Arial"/>
          <w:sz w:val="20"/>
          <w:lang w:eastAsia="cs-CZ"/>
        </w:rPr>
      </w:pPr>
      <w:r w:rsidRPr="00EA25B7">
        <w:rPr>
          <w:rFonts w:asciiTheme="minorHAnsi" w:hAnsiTheme="minorHAnsi" w:cs="Arial"/>
          <w:sz w:val="20"/>
          <w:lang w:eastAsia="cs-CZ"/>
        </w:rPr>
        <w:t>Nařízení vlády  č. 591/2006 Sb., o bližších minimálních požadavcích na bezpečnost a ochranu zdraví při práci na staveništích.</w:t>
      </w:r>
    </w:p>
    <w:p w:rsidR="00C14178" w:rsidRPr="00EA25B7" w:rsidRDefault="00C14178" w:rsidP="00C14178">
      <w:pPr>
        <w:pStyle w:val="Bezmezer"/>
        <w:rPr>
          <w:rFonts w:asciiTheme="minorHAnsi" w:hAnsiTheme="minorHAnsi" w:cs="Arial"/>
          <w:sz w:val="20"/>
          <w:lang w:eastAsia="cs-CZ"/>
        </w:rPr>
      </w:pPr>
      <w:r w:rsidRPr="00EA25B7">
        <w:rPr>
          <w:rFonts w:asciiTheme="minorHAnsi" w:hAnsiTheme="minorHAnsi" w:cs="Arial"/>
          <w:sz w:val="20"/>
          <w:lang w:eastAsia="cs-CZ"/>
        </w:rPr>
        <w:t>Nařízení vlády  č. 362/2005 Sb., o bližších požadavcích na bezpečnost a ochranu zdraví při práci na pracovištích s nebezpečím pádu z výšky nebo do hloubky.</w:t>
      </w:r>
    </w:p>
    <w:p w:rsidR="00C14178" w:rsidRPr="00EA25B7" w:rsidRDefault="00C14178" w:rsidP="00C14178">
      <w:pPr>
        <w:pStyle w:val="Bezmezer"/>
        <w:rPr>
          <w:rFonts w:asciiTheme="minorHAnsi" w:hAnsiTheme="minorHAnsi" w:cs="Arial"/>
          <w:bCs/>
          <w:sz w:val="20"/>
          <w:lang w:eastAsia="cs-CZ"/>
        </w:rPr>
      </w:pPr>
      <w:r w:rsidRPr="00EA25B7">
        <w:rPr>
          <w:rFonts w:asciiTheme="minorHAnsi" w:hAnsiTheme="minorHAnsi" w:cs="Arial"/>
          <w:bCs/>
          <w:sz w:val="20"/>
          <w:lang w:eastAsia="cs-CZ"/>
        </w:rPr>
        <w:t>Nařízení vlády s omezenou platností dle ustanovení § 23 zákona č. 309/2006 Sb.</w:t>
      </w:r>
    </w:p>
    <w:p w:rsidR="00C14178" w:rsidRPr="00EA25B7" w:rsidRDefault="00C14178" w:rsidP="00C14178">
      <w:pPr>
        <w:pStyle w:val="Bezmezer"/>
        <w:rPr>
          <w:rFonts w:asciiTheme="minorHAnsi" w:hAnsiTheme="minorHAnsi" w:cs="Arial"/>
          <w:sz w:val="20"/>
          <w:lang w:eastAsia="cs-CZ"/>
        </w:rPr>
      </w:pPr>
      <w:r w:rsidRPr="00EA25B7">
        <w:rPr>
          <w:rFonts w:asciiTheme="minorHAnsi" w:hAnsiTheme="minorHAnsi" w:cs="Arial"/>
          <w:sz w:val="20"/>
          <w:lang w:eastAsia="cs-CZ"/>
        </w:rPr>
        <w:t>Nařízení vlády  č. 178/2001 Sb., kterým se stanoví podmínky ochrany zdraví zaměstnanců při práci, ve znění nařízení vlády č. 523/2002 Sb. a č. 441/2004 Sb.</w:t>
      </w:r>
    </w:p>
    <w:p w:rsidR="00C14178" w:rsidRPr="00EA25B7" w:rsidRDefault="00C14178" w:rsidP="00C14178">
      <w:pPr>
        <w:pStyle w:val="Bezmezer"/>
        <w:rPr>
          <w:rFonts w:asciiTheme="minorHAnsi" w:hAnsiTheme="minorHAnsi" w:cs="Arial"/>
          <w:sz w:val="20"/>
          <w:lang w:eastAsia="cs-CZ"/>
        </w:rPr>
      </w:pPr>
      <w:r w:rsidRPr="00EA25B7">
        <w:rPr>
          <w:rFonts w:asciiTheme="minorHAnsi" w:hAnsiTheme="minorHAnsi" w:cs="Arial"/>
          <w:sz w:val="20"/>
          <w:lang w:eastAsia="cs-CZ"/>
        </w:rPr>
        <w:t xml:space="preserve">Nařízení vlády  č. 378/2001 Sb., kterým se stanoví bližší požadavky na bezpečný provoz  a používání strojů, technických zařízení, přístrojů a nářadí </w:t>
      </w:r>
    </w:p>
    <w:p w:rsidR="00C14178" w:rsidRPr="00EA25B7" w:rsidRDefault="00C14178" w:rsidP="00C14178">
      <w:pPr>
        <w:pStyle w:val="Bezmezer"/>
        <w:rPr>
          <w:rFonts w:asciiTheme="minorHAnsi" w:hAnsiTheme="minorHAnsi" w:cs="Arial"/>
          <w:sz w:val="20"/>
          <w:lang w:eastAsia="cs-CZ"/>
        </w:rPr>
      </w:pPr>
      <w:r w:rsidRPr="00EA25B7">
        <w:rPr>
          <w:rFonts w:asciiTheme="minorHAnsi" w:hAnsiTheme="minorHAnsi" w:cs="Arial"/>
          <w:sz w:val="20"/>
          <w:lang w:eastAsia="cs-CZ"/>
        </w:rPr>
        <w:t>Nařízení vlády  č. 11/2002 Sb., kterým se stanoví vzhled a umístění bezpečnostních značek a zavedení signálů v souladu s nařízením vlády č. 405/2004 Sb.</w:t>
      </w:r>
    </w:p>
    <w:p w:rsidR="00C14178" w:rsidRPr="0025149C" w:rsidRDefault="00C14178" w:rsidP="00C14178">
      <w:pPr>
        <w:pStyle w:val="Bezmezer"/>
        <w:rPr>
          <w:rFonts w:asciiTheme="minorHAnsi" w:hAnsiTheme="minorHAnsi" w:cs="Arial"/>
          <w:sz w:val="20"/>
          <w:highlight w:val="yellow"/>
          <w:lang w:eastAsia="cs-CZ"/>
        </w:rPr>
      </w:pPr>
    </w:p>
    <w:p w:rsidR="00C14178" w:rsidRPr="00EA25B7" w:rsidRDefault="00C14178" w:rsidP="00C14178">
      <w:pPr>
        <w:pStyle w:val="Bezmezer"/>
        <w:rPr>
          <w:rFonts w:asciiTheme="minorHAnsi" w:hAnsiTheme="minorHAnsi" w:cs="Arial"/>
          <w:b/>
          <w:bCs/>
          <w:sz w:val="20"/>
          <w:lang w:eastAsia="cs-CZ"/>
        </w:rPr>
      </w:pPr>
      <w:r w:rsidRPr="00EA25B7">
        <w:rPr>
          <w:rFonts w:asciiTheme="minorHAnsi" w:hAnsiTheme="minorHAnsi" w:cs="Arial"/>
          <w:b/>
          <w:bCs/>
          <w:sz w:val="20"/>
          <w:lang w:eastAsia="cs-CZ"/>
        </w:rPr>
        <w:t>Související technické normy</w:t>
      </w:r>
    </w:p>
    <w:p w:rsidR="00C14178" w:rsidRPr="00EA25B7" w:rsidRDefault="00C14178" w:rsidP="00C14178">
      <w:pPr>
        <w:pStyle w:val="Bezmezer"/>
        <w:rPr>
          <w:rFonts w:asciiTheme="minorHAnsi" w:hAnsiTheme="minorHAnsi" w:cs="Arial"/>
          <w:bCs/>
          <w:sz w:val="20"/>
          <w:lang w:eastAsia="cs-CZ"/>
        </w:rPr>
      </w:pPr>
      <w:r w:rsidRPr="00EA25B7">
        <w:rPr>
          <w:rFonts w:asciiTheme="minorHAnsi" w:hAnsiTheme="minorHAnsi" w:cs="Arial"/>
          <w:bCs/>
          <w:sz w:val="20"/>
          <w:lang w:eastAsia="cs-CZ"/>
        </w:rPr>
        <w:t>Přehled základních</w:t>
      </w:r>
      <w:r w:rsidR="0049076A">
        <w:rPr>
          <w:rFonts w:asciiTheme="minorHAnsi" w:hAnsiTheme="minorHAnsi" w:cs="Arial"/>
          <w:bCs/>
          <w:sz w:val="20"/>
          <w:lang w:eastAsia="cs-CZ"/>
        </w:rPr>
        <w:t xml:space="preserve"> bezpečnostních požárních norem</w:t>
      </w:r>
      <w:r w:rsidRPr="00EA25B7">
        <w:rPr>
          <w:rFonts w:asciiTheme="minorHAnsi" w:hAnsiTheme="minorHAnsi" w:cs="Arial"/>
          <w:bCs/>
          <w:sz w:val="20"/>
          <w:lang w:eastAsia="cs-CZ"/>
        </w:rPr>
        <w:t>:</w:t>
      </w:r>
    </w:p>
    <w:p w:rsidR="00C14178" w:rsidRPr="00EA25B7" w:rsidRDefault="00C14178" w:rsidP="00C14178">
      <w:pPr>
        <w:pStyle w:val="Bezmezer"/>
        <w:rPr>
          <w:rFonts w:asciiTheme="minorHAnsi" w:hAnsiTheme="minorHAnsi" w:cs="Arial"/>
          <w:sz w:val="20"/>
          <w:lang w:eastAsia="cs-CZ"/>
        </w:rPr>
      </w:pPr>
      <w:r w:rsidRPr="00EA25B7">
        <w:rPr>
          <w:rFonts w:asciiTheme="minorHAnsi" w:hAnsiTheme="minorHAnsi" w:cs="Arial"/>
          <w:sz w:val="20"/>
          <w:lang w:eastAsia="cs-CZ"/>
        </w:rPr>
        <w:t>ČSN 73 0810 - PBS - Společná ustanovení</w:t>
      </w:r>
    </w:p>
    <w:p w:rsidR="00C14178" w:rsidRPr="00EA25B7" w:rsidRDefault="00C14178" w:rsidP="00C14178">
      <w:pPr>
        <w:pStyle w:val="Bezmezer"/>
        <w:rPr>
          <w:rFonts w:asciiTheme="minorHAnsi" w:hAnsiTheme="minorHAnsi" w:cs="Arial"/>
          <w:sz w:val="20"/>
          <w:lang w:eastAsia="cs-CZ"/>
        </w:rPr>
      </w:pPr>
      <w:r w:rsidRPr="00EA25B7">
        <w:rPr>
          <w:rFonts w:asciiTheme="minorHAnsi" w:hAnsiTheme="minorHAnsi" w:cs="Arial"/>
          <w:sz w:val="20"/>
          <w:lang w:eastAsia="cs-CZ"/>
        </w:rPr>
        <w:t>ČSN 73 0818 - PBS - Obsazení objektů osobami</w:t>
      </w:r>
    </w:p>
    <w:p w:rsidR="00C14178" w:rsidRPr="00EA25B7" w:rsidRDefault="00C14178" w:rsidP="00C14178">
      <w:pPr>
        <w:pStyle w:val="Bezmezer"/>
        <w:rPr>
          <w:rFonts w:asciiTheme="minorHAnsi" w:hAnsiTheme="minorHAnsi" w:cs="Arial"/>
          <w:sz w:val="20"/>
          <w:lang w:eastAsia="cs-CZ"/>
        </w:rPr>
      </w:pPr>
      <w:r w:rsidRPr="00EA25B7">
        <w:rPr>
          <w:rFonts w:asciiTheme="minorHAnsi" w:hAnsiTheme="minorHAnsi" w:cs="Arial"/>
          <w:sz w:val="20"/>
          <w:lang w:eastAsia="cs-CZ"/>
        </w:rPr>
        <w:t>ČSN 73 0821 - PBS - Požární odolnost stavebních konstrukcí</w:t>
      </w:r>
    </w:p>
    <w:p w:rsidR="00C14178" w:rsidRPr="00EA25B7" w:rsidRDefault="00C14178" w:rsidP="00C14178">
      <w:pPr>
        <w:pStyle w:val="Bezmezer"/>
        <w:rPr>
          <w:rFonts w:asciiTheme="minorHAnsi" w:hAnsiTheme="minorHAnsi" w:cs="Arial"/>
          <w:sz w:val="20"/>
          <w:lang w:eastAsia="cs-CZ"/>
        </w:rPr>
      </w:pPr>
      <w:r w:rsidRPr="00EA25B7">
        <w:rPr>
          <w:rFonts w:asciiTheme="minorHAnsi" w:hAnsiTheme="minorHAnsi" w:cs="Arial"/>
          <w:sz w:val="20"/>
          <w:lang w:eastAsia="cs-CZ"/>
        </w:rPr>
        <w:t>ČSN 73 0833 - PBS - Budovy pro bydlení a ubytování</w:t>
      </w:r>
    </w:p>
    <w:p w:rsidR="00C14178" w:rsidRPr="0025149C" w:rsidRDefault="00C14178" w:rsidP="00C14178">
      <w:pPr>
        <w:pStyle w:val="Bezmezer"/>
        <w:rPr>
          <w:rFonts w:asciiTheme="minorHAnsi" w:hAnsiTheme="minorHAnsi" w:cs="Arial"/>
          <w:sz w:val="20"/>
          <w:highlight w:val="yellow"/>
          <w:lang w:eastAsia="cs-CZ"/>
        </w:rPr>
      </w:pPr>
    </w:p>
    <w:p w:rsidR="00C14178" w:rsidRPr="00EA25B7" w:rsidRDefault="00C14178" w:rsidP="00C14178">
      <w:pPr>
        <w:pStyle w:val="Bezmezer"/>
        <w:rPr>
          <w:rFonts w:asciiTheme="minorHAnsi" w:hAnsiTheme="minorHAnsi" w:cs="Arial"/>
          <w:b/>
          <w:bCs/>
          <w:sz w:val="20"/>
          <w:lang w:eastAsia="cs-CZ"/>
        </w:rPr>
      </w:pPr>
      <w:r w:rsidRPr="00EA25B7">
        <w:rPr>
          <w:rFonts w:asciiTheme="minorHAnsi" w:hAnsiTheme="minorHAnsi" w:cs="Arial"/>
          <w:b/>
          <w:bCs/>
          <w:sz w:val="20"/>
          <w:lang w:eastAsia="cs-CZ"/>
        </w:rPr>
        <w:t>Přehled základních bezpečnostních norem pro svařování:</w:t>
      </w:r>
    </w:p>
    <w:p w:rsidR="00C14178" w:rsidRPr="00EA25B7" w:rsidRDefault="00C14178" w:rsidP="00C14178">
      <w:pPr>
        <w:pStyle w:val="Bezmezer"/>
        <w:rPr>
          <w:rFonts w:asciiTheme="minorHAnsi" w:hAnsiTheme="minorHAnsi" w:cs="Arial"/>
          <w:sz w:val="20"/>
          <w:lang w:eastAsia="cs-CZ"/>
        </w:rPr>
      </w:pPr>
      <w:r w:rsidRPr="00EA25B7">
        <w:rPr>
          <w:rFonts w:asciiTheme="minorHAnsi" w:hAnsiTheme="minorHAnsi" w:cs="Arial"/>
          <w:sz w:val="20"/>
          <w:lang w:eastAsia="cs-CZ"/>
        </w:rPr>
        <w:t>ČSN 05 0600 – Svařování. Bezpečnostní ustanovení pro svařování kovů. Projektování a příprava pracovišť.</w:t>
      </w:r>
    </w:p>
    <w:p w:rsidR="00C14178" w:rsidRPr="00EA25B7" w:rsidRDefault="00C14178" w:rsidP="00C14178">
      <w:pPr>
        <w:pStyle w:val="Bezmezer"/>
        <w:rPr>
          <w:rFonts w:asciiTheme="minorHAnsi" w:hAnsiTheme="minorHAnsi" w:cs="Arial"/>
          <w:sz w:val="20"/>
          <w:lang w:eastAsia="cs-CZ"/>
        </w:rPr>
      </w:pPr>
      <w:r w:rsidRPr="00EA25B7">
        <w:rPr>
          <w:rFonts w:asciiTheme="minorHAnsi" w:hAnsiTheme="minorHAnsi" w:cs="Arial"/>
          <w:sz w:val="20"/>
          <w:lang w:eastAsia="cs-CZ"/>
        </w:rPr>
        <w:t>ČSN 05 0601 – Svařování. Bezpečnostní ustanovení pro svařování kovů. Provoz + (Změna 1 až 3)</w:t>
      </w:r>
    </w:p>
    <w:p w:rsidR="00C14178" w:rsidRPr="00EA25B7" w:rsidRDefault="00C14178" w:rsidP="00C14178">
      <w:pPr>
        <w:pStyle w:val="Bezmezer"/>
        <w:rPr>
          <w:rFonts w:asciiTheme="minorHAnsi" w:hAnsiTheme="minorHAnsi" w:cs="Arial"/>
          <w:sz w:val="20"/>
          <w:lang w:eastAsia="cs-CZ"/>
        </w:rPr>
      </w:pPr>
      <w:r w:rsidRPr="00EA25B7">
        <w:rPr>
          <w:rFonts w:asciiTheme="minorHAnsi" w:hAnsiTheme="minorHAnsi" w:cs="Arial"/>
          <w:sz w:val="20"/>
          <w:lang w:eastAsia="cs-CZ"/>
        </w:rPr>
        <w:t>ČSN 05 06010 – Svařování. Bezpečnostní ustanovení pro plamenové svařování kovů a řezání kovů (+ Změna 1)</w:t>
      </w:r>
    </w:p>
    <w:p w:rsidR="00C14178" w:rsidRPr="00EA25B7" w:rsidRDefault="00C14178" w:rsidP="00C14178">
      <w:pPr>
        <w:pStyle w:val="Bezmezer"/>
        <w:rPr>
          <w:rFonts w:asciiTheme="minorHAnsi" w:hAnsiTheme="minorHAnsi" w:cs="Arial"/>
          <w:sz w:val="20"/>
          <w:lang w:eastAsia="cs-CZ"/>
        </w:rPr>
      </w:pPr>
      <w:r w:rsidRPr="00EA25B7">
        <w:rPr>
          <w:rFonts w:asciiTheme="minorHAnsi" w:hAnsiTheme="minorHAnsi" w:cs="Arial"/>
          <w:sz w:val="20"/>
          <w:lang w:eastAsia="cs-CZ"/>
        </w:rPr>
        <w:t>ČSN 05 06030 – Svařování. Bezpečnostní ustanovení pro obloukové svařování kovů (+ Změna 1)</w:t>
      </w:r>
    </w:p>
    <w:p w:rsidR="00C14178" w:rsidRPr="00EA25B7" w:rsidRDefault="00C14178" w:rsidP="00C14178">
      <w:pPr>
        <w:pStyle w:val="Bezmezer"/>
        <w:rPr>
          <w:rFonts w:asciiTheme="minorHAnsi" w:hAnsiTheme="minorHAnsi" w:cs="Arial"/>
          <w:sz w:val="20"/>
          <w:lang w:eastAsia="cs-CZ"/>
        </w:rPr>
      </w:pPr>
      <w:r w:rsidRPr="00EA25B7">
        <w:rPr>
          <w:rFonts w:asciiTheme="minorHAnsi" w:hAnsiTheme="minorHAnsi" w:cs="Arial"/>
          <w:sz w:val="20"/>
          <w:lang w:eastAsia="cs-CZ"/>
        </w:rPr>
        <w:t>ČSN 05 06050 – Svařování. Bezpečnostní ustanovení pro odporové svařování kovů.</w:t>
      </w:r>
    </w:p>
    <w:p w:rsidR="00C14178" w:rsidRPr="00EA25B7" w:rsidRDefault="00C14178" w:rsidP="00C14178">
      <w:pPr>
        <w:pStyle w:val="Bezmezer"/>
        <w:rPr>
          <w:rFonts w:asciiTheme="minorHAnsi" w:hAnsiTheme="minorHAnsi" w:cs="Arial"/>
          <w:sz w:val="20"/>
          <w:lang w:eastAsia="cs-CZ"/>
        </w:rPr>
      </w:pPr>
      <w:r w:rsidRPr="00EA25B7">
        <w:rPr>
          <w:rFonts w:asciiTheme="minorHAnsi" w:hAnsiTheme="minorHAnsi" w:cs="Arial"/>
          <w:sz w:val="20"/>
          <w:lang w:eastAsia="cs-CZ"/>
        </w:rPr>
        <w:t>ČSN 05 06061 – Svařování. Bezpečnostní ustanovení pro třecí svařování kovů.</w:t>
      </w:r>
    </w:p>
    <w:p w:rsidR="00C14178" w:rsidRPr="00EA25B7" w:rsidRDefault="00C14178" w:rsidP="00C14178">
      <w:pPr>
        <w:pStyle w:val="Bezmezer"/>
        <w:rPr>
          <w:rFonts w:asciiTheme="minorHAnsi" w:hAnsiTheme="minorHAnsi" w:cs="Arial"/>
          <w:sz w:val="20"/>
          <w:lang w:eastAsia="cs-CZ"/>
        </w:rPr>
      </w:pPr>
      <w:r w:rsidRPr="00EA25B7">
        <w:rPr>
          <w:rFonts w:asciiTheme="minorHAnsi" w:hAnsiTheme="minorHAnsi" w:cs="Arial"/>
          <w:sz w:val="20"/>
          <w:lang w:eastAsia="cs-CZ"/>
        </w:rPr>
        <w:t>ČSN 05 06071 – Svařování. Bezpečnostní ustanovení pro laserové svařování kovů.</w:t>
      </w:r>
    </w:p>
    <w:p w:rsidR="00C14178" w:rsidRPr="00EA25B7" w:rsidRDefault="00C14178" w:rsidP="00C14178">
      <w:pPr>
        <w:pStyle w:val="Bezmezer"/>
        <w:rPr>
          <w:rFonts w:asciiTheme="minorHAnsi" w:hAnsiTheme="minorHAnsi" w:cs="Arial"/>
          <w:sz w:val="20"/>
          <w:lang w:eastAsia="cs-CZ"/>
        </w:rPr>
      </w:pPr>
      <w:r w:rsidRPr="00EA25B7">
        <w:rPr>
          <w:rFonts w:asciiTheme="minorHAnsi" w:hAnsiTheme="minorHAnsi" w:cs="Arial"/>
          <w:sz w:val="20"/>
          <w:lang w:eastAsia="cs-CZ"/>
        </w:rPr>
        <w:t>ČSN 05 06072 – Svařování. Bezpečnostní ustanovení pro elektronové svařování kovů.</w:t>
      </w:r>
    </w:p>
    <w:p w:rsidR="00C14178" w:rsidRPr="0025149C" w:rsidRDefault="00C14178" w:rsidP="00C14178">
      <w:pPr>
        <w:pStyle w:val="Bezmezer"/>
        <w:rPr>
          <w:rFonts w:asciiTheme="minorHAnsi" w:hAnsiTheme="minorHAnsi" w:cs="Arial"/>
          <w:sz w:val="20"/>
          <w:highlight w:val="yellow"/>
          <w:lang w:eastAsia="cs-CZ"/>
        </w:rPr>
      </w:pPr>
    </w:p>
    <w:p w:rsidR="00C14178" w:rsidRPr="00EA25B7" w:rsidRDefault="00C14178" w:rsidP="00C14178">
      <w:pPr>
        <w:pStyle w:val="Bezmezer"/>
        <w:rPr>
          <w:rFonts w:asciiTheme="minorHAnsi" w:hAnsiTheme="minorHAnsi" w:cs="Arial"/>
          <w:b/>
          <w:bCs/>
          <w:sz w:val="20"/>
          <w:lang w:eastAsia="cs-CZ"/>
        </w:rPr>
      </w:pPr>
      <w:r w:rsidRPr="00EA25B7">
        <w:rPr>
          <w:rFonts w:asciiTheme="minorHAnsi" w:hAnsiTheme="minorHAnsi" w:cs="Arial"/>
          <w:b/>
          <w:bCs/>
          <w:sz w:val="20"/>
          <w:lang w:eastAsia="cs-CZ"/>
        </w:rPr>
        <w:t>Další související normy, jako například:</w:t>
      </w:r>
    </w:p>
    <w:p w:rsidR="00C14178" w:rsidRPr="00EA25B7" w:rsidRDefault="00C14178" w:rsidP="00C14178">
      <w:pPr>
        <w:pStyle w:val="Bezmezer"/>
        <w:rPr>
          <w:rFonts w:asciiTheme="minorHAnsi" w:hAnsiTheme="minorHAnsi" w:cs="Arial"/>
          <w:sz w:val="20"/>
          <w:lang w:eastAsia="cs-CZ"/>
        </w:rPr>
      </w:pPr>
      <w:r w:rsidRPr="00EA25B7">
        <w:rPr>
          <w:rFonts w:asciiTheme="minorHAnsi" w:hAnsiTheme="minorHAnsi" w:cs="Arial"/>
          <w:sz w:val="20"/>
          <w:lang w:eastAsia="cs-CZ"/>
        </w:rPr>
        <w:t>ČSN 34 1090 – Elektronické předpisy ČSN. Předpisy pro prozatímní elektrická zařízení</w:t>
      </w:r>
    </w:p>
    <w:p w:rsidR="00C14178" w:rsidRPr="00EA25B7" w:rsidRDefault="00C14178" w:rsidP="00C14178">
      <w:pPr>
        <w:pStyle w:val="Bezmezer"/>
        <w:rPr>
          <w:rFonts w:asciiTheme="minorHAnsi" w:hAnsiTheme="minorHAnsi" w:cs="Arial"/>
          <w:bCs/>
          <w:sz w:val="20"/>
          <w:lang w:eastAsia="cs-CZ"/>
        </w:rPr>
      </w:pPr>
      <w:r w:rsidRPr="00EA25B7">
        <w:rPr>
          <w:rFonts w:asciiTheme="minorHAnsi" w:hAnsiTheme="minorHAnsi" w:cs="Arial"/>
          <w:sz w:val="20"/>
          <w:lang w:eastAsia="cs-CZ"/>
        </w:rPr>
        <w:t>ČSN 73 3050 – Zemní práce. Všeobecná ustanovení.</w:t>
      </w:r>
    </w:p>
    <w:p w:rsidR="00C14178" w:rsidRPr="00EA25B7" w:rsidRDefault="00C14178" w:rsidP="00C14178">
      <w:pPr>
        <w:pStyle w:val="Bezmezer"/>
        <w:rPr>
          <w:rFonts w:asciiTheme="minorHAnsi" w:hAnsiTheme="minorHAnsi" w:cs="Arial"/>
          <w:sz w:val="20"/>
          <w:lang w:eastAsia="cs-CZ"/>
        </w:rPr>
      </w:pPr>
      <w:r w:rsidRPr="00EA25B7">
        <w:rPr>
          <w:rFonts w:asciiTheme="minorHAnsi" w:hAnsiTheme="minorHAnsi" w:cs="Arial"/>
          <w:sz w:val="20"/>
          <w:lang w:eastAsia="cs-CZ"/>
        </w:rPr>
        <w:t>ČSN 73 0601 – Ochrana staveb proti radonu z podloží.</w:t>
      </w:r>
    </w:p>
    <w:p w:rsidR="00C14178" w:rsidRPr="00EA25B7" w:rsidRDefault="00C14178" w:rsidP="00C14178">
      <w:pPr>
        <w:pStyle w:val="Bezmezer"/>
        <w:rPr>
          <w:rFonts w:asciiTheme="minorHAnsi" w:hAnsiTheme="minorHAnsi" w:cs="Arial"/>
          <w:sz w:val="20"/>
          <w:lang w:eastAsia="cs-CZ"/>
        </w:rPr>
      </w:pPr>
      <w:r w:rsidRPr="00EA25B7">
        <w:rPr>
          <w:rFonts w:asciiTheme="minorHAnsi" w:hAnsiTheme="minorHAnsi" w:cs="Arial"/>
          <w:sz w:val="20"/>
          <w:lang w:eastAsia="cs-CZ"/>
        </w:rPr>
        <w:t>ČSN 73 0602 – Ochrana staveb proti radonu a záření gama ze stavebních materiálů</w:t>
      </w:r>
    </w:p>
    <w:p w:rsidR="00C14178" w:rsidRPr="00EA25B7" w:rsidRDefault="00C14178" w:rsidP="00C14178">
      <w:pPr>
        <w:pStyle w:val="Bezmezer"/>
        <w:rPr>
          <w:rFonts w:asciiTheme="minorHAnsi" w:hAnsiTheme="minorHAnsi" w:cs="Arial"/>
          <w:sz w:val="20"/>
          <w:lang w:eastAsia="cs-CZ"/>
        </w:rPr>
      </w:pPr>
      <w:r w:rsidRPr="00EA25B7">
        <w:rPr>
          <w:rFonts w:asciiTheme="minorHAnsi" w:hAnsiTheme="minorHAnsi" w:cs="Arial"/>
          <w:sz w:val="20"/>
          <w:lang w:eastAsia="cs-CZ"/>
        </w:rPr>
        <w:t>ČSN 73 4201 – Komíny a kouřovody. Navrhování, provádění a připojování spotřebičů paliv.</w:t>
      </w:r>
    </w:p>
    <w:p w:rsidR="00C14178" w:rsidRPr="00EA25B7" w:rsidRDefault="00C14178" w:rsidP="00C14178">
      <w:pPr>
        <w:pStyle w:val="Bezmezer"/>
        <w:rPr>
          <w:rFonts w:asciiTheme="minorHAnsi" w:hAnsiTheme="minorHAnsi" w:cs="Arial"/>
          <w:sz w:val="20"/>
          <w:lang w:eastAsia="cs-CZ"/>
        </w:rPr>
      </w:pPr>
      <w:r w:rsidRPr="00EA25B7">
        <w:rPr>
          <w:rFonts w:asciiTheme="minorHAnsi" w:hAnsiTheme="minorHAnsi" w:cs="Arial"/>
          <w:sz w:val="20"/>
          <w:lang w:eastAsia="cs-CZ"/>
        </w:rPr>
        <w:t>ČSN 73 8101 – Lešení. Společná ustanovení</w:t>
      </w:r>
    </w:p>
    <w:p w:rsidR="00C14178" w:rsidRPr="00EA25B7" w:rsidRDefault="00C14178" w:rsidP="00C14178">
      <w:pPr>
        <w:pStyle w:val="Bezmezer"/>
        <w:rPr>
          <w:rFonts w:asciiTheme="minorHAnsi" w:hAnsiTheme="minorHAnsi" w:cs="Arial"/>
          <w:sz w:val="20"/>
          <w:lang w:eastAsia="cs-CZ"/>
        </w:rPr>
      </w:pPr>
      <w:r w:rsidRPr="00EA25B7">
        <w:rPr>
          <w:rFonts w:asciiTheme="minorHAnsi" w:hAnsiTheme="minorHAnsi" w:cs="Arial"/>
          <w:sz w:val="20"/>
          <w:lang w:eastAsia="cs-CZ"/>
        </w:rPr>
        <w:t>ČSN 74 3305 – Ochranná zábradlí. Základní ustanovení.</w:t>
      </w:r>
    </w:p>
    <w:p w:rsidR="00C14178" w:rsidRDefault="00C14178" w:rsidP="00C14178">
      <w:pPr>
        <w:pStyle w:val="Bezmezer"/>
        <w:rPr>
          <w:rFonts w:asciiTheme="minorHAnsi" w:hAnsiTheme="minorHAnsi" w:cs="Arial"/>
          <w:sz w:val="20"/>
          <w:lang w:eastAsia="cs-CZ"/>
        </w:rPr>
      </w:pPr>
      <w:r w:rsidRPr="00EA25B7">
        <w:rPr>
          <w:rFonts w:asciiTheme="minorHAnsi" w:hAnsiTheme="minorHAnsi" w:cs="Arial"/>
          <w:sz w:val="20"/>
          <w:lang w:eastAsia="cs-CZ"/>
        </w:rPr>
        <w:t>ČSN EN 365 – Osobní ochranné prostředky proti pádům z výšky</w:t>
      </w:r>
    </w:p>
    <w:p w:rsidR="00C14178" w:rsidRPr="00F858F3" w:rsidRDefault="00C14178" w:rsidP="00C14178"/>
    <w:p w:rsidR="00C14178" w:rsidRDefault="00C14178" w:rsidP="00C14178">
      <w:pPr>
        <w:pStyle w:val="Nadpis3"/>
      </w:pPr>
      <w:bookmarkStart w:id="246" w:name="_Toc89276518"/>
      <w:bookmarkStart w:id="247" w:name="_Toc89326361"/>
      <w:r>
        <w:t>l, úpravy pro bezbariérové užívání výstavbou dotčených staveb,</w:t>
      </w:r>
      <w:bookmarkEnd w:id="246"/>
      <w:bookmarkEnd w:id="247"/>
    </w:p>
    <w:p w:rsidR="00C14178" w:rsidRDefault="00C14178" w:rsidP="00C14178">
      <w:r w:rsidRPr="00BE1E75">
        <w:t>Prostor staveniště se nachází v</w:t>
      </w:r>
      <w:r w:rsidR="00D35D2D">
        <w:t xml:space="preserve"> severo</w:t>
      </w:r>
      <w:r w:rsidRPr="00BE1E75">
        <w:t xml:space="preserve">východní </w:t>
      </w:r>
      <w:r w:rsidR="00D35D2D">
        <w:t>části</w:t>
      </w:r>
      <w:r w:rsidRPr="00BE1E75">
        <w:t xml:space="preserve"> školní</w:t>
      </w:r>
      <w:r w:rsidR="00D35D2D">
        <w:t>ho</w:t>
      </w:r>
      <w:r w:rsidRPr="00BE1E75">
        <w:t xml:space="preserve"> </w:t>
      </w:r>
      <w:r w:rsidR="00D35D2D">
        <w:t>pozemku</w:t>
      </w:r>
      <w:r w:rsidRPr="00BE1E75">
        <w:t>. V těchto místech nevedou žádné komunikace</w:t>
      </w:r>
      <w:r w:rsidR="00D35D2D">
        <w:t xml:space="preserve"> určené pro bezbariérový přístup</w:t>
      </w:r>
      <w:r w:rsidRPr="00BE1E75">
        <w:t>, které by během výstavby měly být chráněny popř. nahrazeny dočasnými komunikacemi. Vjezd do areálu ke staveništi je stávající hlavní vjezdov</w:t>
      </w:r>
      <w:r w:rsidR="00D35D2D">
        <w:t>ou</w:t>
      </w:r>
      <w:r w:rsidRPr="00BE1E75">
        <w:t xml:space="preserve"> brán</w:t>
      </w:r>
      <w:r w:rsidR="00D35D2D">
        <w:t>ou ze severní strany pozemku</w:t>
      </w:r>
      <w:r w:rsidRPr="00BE1E75">
        <w:t>.</w:t>
      </w:r>
      <w:r>
        <w:t xml:space="preserve"> </w:t>
      </w:r>
    </w:p>
    <w:p w:rsidR="00C14178" w:rsidRPr="00F858F3" w:rsidRDefault="00C14178" w:rsidP="00C14178"/>
    <w:p w:rsidR="00C14178" w:rsidRDefault="00C14178" w:rsidP="00C14178">
      <w:pPr>
        <w:pStyle w:val="Nadpis3"/>
      </w:pPr>
      <w:bookmarkStart w:id="248" w:name="_Toc89276519"/>
      <w:bookmarkStart w:id="249" w:name="_Toc89326362"/>
      <w:r>
        <w:t>m, zásady pro dopravní inženýrská opatření,</w:t>
      </w:r>
      <w:bookmarkEnd w:id="248"/>
      <w:bookmarkEnd w:id="249"/>
    </w:p>
    <w:p w:rsidR="00C14178" w:rsidRDefault="00C14178" w:rsidP="00C14178">
      <w:r w:rsidRPr="00EA25B7">
        <w:t xml:space="preserve">Dopravní režim v okolí staveniště nebude nijak narušen. Veškerá doprava na staveniště povede z pozemní komunikace č. III/ulice Pod </w:t>
      </w:r>
      <w:proofErr w:type="spellStart"/>
      <w:r w:rsidRPr="00EA25B7">
        <w:t>Žvahovem</w:t>
      </w:r>
      <w:proofErr w:type="spellEnd"/>
      <w:r w:rsidRPr="00EA25B7">
        <w:t>.</w:t>
      </w:r>
      <w:r>
        <w:t xml:space="preserve"> </w:t>
      </w:r>
    </w:p>
    <w:p w:rsidR="00C14178" w:rsidRPr="00F858F3" w:rsidRDefault="00C14178" w:rsidP="00C14178"/>
    <w:p w:rsidR="00C14178" w:rsidRDefault="00C14178" w:rsidP="00C14178">
      <w:pPr>
        <w:pStyle w:val="Nadpis3"/>
      </w:pPr>
      <w:bookmarkStart w:id="250" w:name="_Toc89276520"/>
      <w:bookmarkStart w:id="251" w:name="_Toc89326363"/>
      <w:r>
        <w:t>n, stanovení speciálních podmínek pro provádění stavby – provádění stavby za provozu, opatření proti účinkům vnějšího prostředí při výstavbě apod.,</w:t>
      </w:r>
      <w:bookmarkEnd w:id="250"/>
      <w:bookmarkEnd w:id="251"/>
    </w:p>
    <w:p w:rsidR="00C14178" w:rsidRPr="001111DA" w:rsidRDefault="00C14178" w:rsidP="00C14178">
      <w:pPr>
        <w:rPr>
          <w:rFonts w:cs="Arial"/>
        </w:rPr>
      </w:pPr>
      <w:r w:rsidRPr="001111DA">
        <w:rPr>
          <w:rFonts w:cs="Arial"/>
        </w:rPr>
        <w:t xml:space="preserve">Staveniště musí zhotovitel zařídit, uspořádat a vybavit přísunovými cestami pro dopravu materiálů, konstrukcí a zařízení tak, aby se stavba mohla řádně a bezpečně provádět. </w:t>
      </w:r>
    </w:p>
    <w:p w:rsidR="00C14178" w:rsidRPr="001111DA" w:rsidRDefault="00C14178" w:rsidP="00C14178">
      <w:pPr>
        <w:rPr>
          <w:rFonts w:cs="Arial"/>
        </w:rPr>
      </w:pPr>
      <w:r w:rsidRPr="001111DA">
        <w:rPr>
          <w:rFonts w:cs="Arial"/>
        </w:rPr>
        <w:t>Nesmí docházet k ohrožování a nadměrnému obtěžování okolí, zvláště hlukem, prachem, apod., k ohrožování bezpečnosti provozu na pozemních komunikacích, k znečišťování c</w:t>
      </w:r>
      <w:r w:rsidR="003E1C91">
        <w:rPr>
          <w:rFonts w:cs="Arial"/>
        </w:rPr>
        <w:t>hodníků a komunikací, ovzduší a</w:t>
      </w:r>
      <w:r w:rsidRPr="001111DA">
        <w:rPr>
          <w:rFonts w:cs="Arial"/>
        </w:rPr>
        <w:t>pod.</w:t>
      </w:r>
    </w:p>
    <w:p w:rsidR="00C14178" w:rsidRPr="001111DA" w:rsidRDefault="00C14178" w:rsidP="00C14178">
      <w:pPr>
        <w:rPr>
          <w:rFonts w:cs="Arial"/>
        </w:rPr>
      </w:pPr>
      <w:r w:rsidRPr="001111DA">
        <w:rPr>
          <w:rFonts w:cs="Arial"/>
        </w:rPr>
        <w:t>Během stavby musí být zajištěn přístup k přilehlým stavbám a pozemkům, k sítím technického vybavení a požárním zařízením.</w:t>
      </w:r>
    </w:p>
    <w:p w:rsidR="00C14178" w:rsidRPr="001111DA" w:rsidRDefault="00C14178" w:rsidP="00C14178">
      <w:pPr>
        <w:rPr>
          <w:rFonts w:cs="Arial"/>
        </w:rPr>
      </w:pPr>
      <w:r w:rsidRPr="001111DA">
        <w:rPr>
          <w:rFonts w:cs="Arial"/>
        </w:rPr>
        <w:t>Podle platných předpisů zajistí zhotovitel požární zabezpečení a ostrahu staveniště.</w:t>
      </w:r>
    </w:p>
    <w:p w:rsidR="00C14178" w:rsidRDefault="00C14178" w:rsidP="00C14178">
      <w:pPr>
        <w:rPr>
          <w:rFonts w:cs="Arial"/>
        </w:rPr>
      </w:pPr>
      <w:r w:rsidRPr="001111DA">
        <w:rPr>
          <w:rFonts w:cs="Arial"/>
        </w:rPr>
        <w:t>Veřejné plochy a stávající obslužné komunikace dočasně využívané pro stavbu musí být řádně zabezpečeny (označení, osvětlení, ohrazení apod.).</w:t>
      </w:r>
    </w:p>
    <w:p w:rsidR="00C14178" w:rsidRPr="002E62E7" w:rsidRDefault="00C14178" w:rsidP="00C14178">
      <w:pPr>
        <w:rPr>
          <w:rFonts w:cs="Arial"/>
        </w:rPr>
      </w:pPr>
    </w:p>
    <w:p w:rsidR="00C14178" w:rsidRDefault="00C14178" w:rsidP="00C14178">
      <w:pPr>
        <w:pStyle w:val="Nadpis3"/>
      </w:pPr>
      <w:bookmarkStart w:id="252" w:name="_Toc89276521"/>
      <w:bookmarkStart w:id="253" w:name="_Toc89326364"/>
      <w:r>
        <w:t>o, postup výstavby, rozhodující dílčí termíny.</w:t>
      </w:r>
      <w:bookmarkEnd w:id="252"/>
      <w:bookmarkEnd w:id="253"/>
      <w:r>
        <w:t xml:space="preserve"> </w:t>
      </w:r>
    </w:p>
    <w:p w:rsidR="00D35D2D" w:rsidRDefault="003E1C91" w:rsidP="00C14178">
      <w:r>
        <w:t>Vý</w:t>
      </w:r>
      <w:r w:rsidR="00C14178" w:rsidRPr="001111DA">
        <w:t>stavb</w:t>
      </w:r>
      <w:r>
        <w:t>a</w:t>
      </w:r>
      <w:r w:rsidR="00C14178" w:rsidRPr="001111DA">
        <w:t xml:space="preserve"> </w:t>
      </w:r>
      <w:r>
        <w:t>byla zahájena v r. 2020</w:t>
      </w:r>
      <w:r w:rsidR="00C14178" w:rsidRPr="001111DA">
        <w:t xml:space="preserve">. Stavební úpravy </w:t>
      </w:r>
      <w:r>
        <w:t xml:space="preserve">jsou a </w:t>
      </w:r>
      <w:r w:rsidR="00C14178" w:rsidRPr="001111DA">
        <w:t xml:space="preserve">budou realizovány převážně v době letních prázdnin. Stavba bude členěna </w:t>
      </w:r>
      <w:r>
        <w:t xml:space="preserve">zhruba </w:t>
      </w:r>
      <w:r w:rsidR="00C14178" w:rsidRPr="001111DA">
        <w:t xml:space="preserve">do tří </w:t>
      </w:r>
      <w:r>
        <w:t>fází</w:t>
      </w:r>
      <w:r w:rsidR="00D35D2D">
        <w:t>, které mohou probíhat časově následně nebo v souběhu:</w:t>
      </w:r>
    </w:p>
    <w:p w:rsidR="00D35D2D" w:rsidRDefault="003E1C91" w:rsidP="00C14178">
      <w:r>
        <w:t xml:space="preserve">a) </w:t>
      </w:r>
      <w:r w:rsidR="00C14178">
        <w:t xml:space="preserve"> rekonstrukce vnitřků hl. budovy </w:t>
      </w:r>
      <w:r w:rsidR="00D35D2D">
        <w:t>1.</w:t>
      </w:r>
      <w:r w:rsidR="0049076A">
        <w:t xml:space="preserve"> </w:t>
      </w:r>
      <w:r w:rsidR="00D35D2D">
        <w:t>PP - 3.</w:t>
      </w:r>
      <w:r w:rsidR="0049076A">
        <w:t xml:space="preserve"> </w:t>
      </w:r>
      <w:r w:rsidR="00D35D2D">
        <w:t>NP</w:t>
      </w:r>
      <w:r>
        <w:t xml:space="preserve"> (1.</w:t>
      </w:r>
      <w:r w:rsidR="00D35D2D">
        <w:t xml:space="preserve"> </w:t>
      </w:r>
      <w:r>
        <w:t>a 3.</w:t>
      </w:r>
      <w:r w:rsidR="00D35D2D">
        <w:t xml:space="preserve"> </w:t>
      </w:r>
      <w:r>
        <w:t>etapa)</w:t>
      </w:r>
      <w:r w:rsidR="00C14178">
        <w:t xml:space="preserve"> </w:t>
      </w:r>
      <w:r w:rsidR="00D35D2D">
        <w:t xml:space="preserve">.. předpoklad 1 podlaží/rok </w:t>
      </w:r>
    </w:p>
    <w:p w:rsidR="00D35D2D" w:rsidRDefault="00D35D2D" w:rsidP="00C14178">
      <w:r>
        <w:t xml:space="preserve">b) rekonstrukce školní kuchyně, přístavba jídelny a školní družiny (2. a 7. etapa) </w:t>
      </w:r>
    </w:p>
    <w:p w:rsidR="00C14178" w:rsidRDefault="00D35D2D" w:rsidP="00C14178">
      <w:r>
        <w:t>c</w:t>
      </w:r>
      <w:r w:rsidR="003E1C91">
        <w:t xml:space="preserve">) </w:t>
      </w:r>
      <w:r w:rsidR="00C14178">
        <w:t>vybudování venkovní učebny včetně obnovy komunikací a osvětlení areálu</w:t>
      </w:r>
      <w:r>
        <w:t xml:space="preserve"> (4. etapa)</w:t>
      </w:r>
    </w:p>
    <w:p w:rsidR="00D35D2D" w:rsidRDefault="00D35D2D" w:rsidP="00D35D2D">
      <w:r>
        <w:t>d) časově nezávisle (lze provádět i během školního roku) - rekonstrukce skladů v 2.</w:t>
      </w:r>
      <w:r w:rsidR="0049076A">
        <w:t xml:space="preserve"> </w:t>
      </w:r>
      <w:r>
        <w:t>PP (5. etapa) a sanační práce vozovky na parkovišti (6. etapa)</w:t>
      </w:r>
    </w:p>
    <w:p w:rsidR="00061535" w:rsidRDefault="00061535" w:rsidP="00C14178">
      <w:pPr>
        <w:pStyle w:val="Nadpis2"/>
      </w:pPr>
    </w:p>
    <w:p w:rsidR="00C14178" w:rsidRDefault="00C14178" w:rsidP="00C14178">
      <w:pPr>
        <w:pStyle w:val="Nadpis2"/>
      </w:pPr>
      <w:bookmarkStart w:id="254" w:name="_Toc89276522"/>
      <w:bookmarkStart w:id="255" w:name="_Toc89326365"/>
      <w:proofErr w:type="gramStart"/>
      <w:r w:rsidRPr="00B75ABB">
        <w:t>B.9 Celkové</w:t>
      </w:r>
      <w:proofErr w:type="gramEnd"/>
      <w:r w:rsidRPr="00B75ABB">
        <w:t xml:space="preserve"> vodohospodářské řešení</w:t>
      </w:r>
      <w:bookmarkEnd w:id="254"/>
      <w:bookmarkEnd w:id="255"/>
    </w:p>
    <w:p w:rsidR="00C14178" w:rsidRPr="001111DA" w:rsidRDefault="00D35D2D" w:rsidP="00C14178">
      <w:r>
        <w:t>Navržené úpravy 7. etapy nemají vliv na celkové vodohospodářské řešení</w:t>
      </w:r>
    </w:p>
    <w:p w:rsidR="00C14178" w:rsidRDefault="00C14178" w:rsidP="00C14178">
      <w:pPr>
        <w:rPr>
          <w:highlight w:val="yellow"/>
        </w:rPr>
      </w:pPr>
    </w:p>
    <w:p w:rsidR="00C14178" w:rsidRPr="00F858F3" w:rsidRDefault="00C14178" w:rsidP="00C14178"/>
    <w:p w:rsidR="00C14178" w:rsidRDefault="00C14178" w:rsidP="00CA186B"/>
    <w:p w:rsidR="00C14178" w:rsidRDefault="00C14178" w:rsidP="00CA186B"/>
    <w:p w:rsidR="00025510" w:rsidRDefault="00025510" w:rsidP="00CA186B"/>
    <w:p w:rsidR="00547E3C" w:rsidRPr="00E31A82" w:rsidRDefault="00547E3C" w:rsidP="00547E3C">
      <w:pPr>
        <w:jc w:val="right"/>
      </w:pPr>
      <w:r>
        <w:t xml:space="preserve">V Praze dne </w:t>
      </w:r>
      <w:r w:rsidR="000F1E4C">
        <w:t>1</w:t>
      </w:r>
      <w:r>
        <w:t xml:space="preserve">. </w:t>
      </w:r>
      <w:r w:rsidR="000F1E4C">
        <w:t>6</w:t>
      </w:r>
      <w:r>
        <w:t>. 2021</w:t>
      </w:r>
      <w:r>
        <w:tab/>
      </w:r>
      <w:r>
        <w:tab/>
      </w:r>
      <w:r>
        <w:tab/>
      </w:r>
      <w:r>
        <w:tab/>
      </w:r>
      <w:r>
        <w:tab/>
        <w:t>Ing. Martina Dvořáková, Ing. Ladislav Řídký</w:t>
      </w:r>
    </w:p>
    <w:p w:rsidR="00CA186B" w:rsidRDefault="00CA186B" w:rsidP="00547E3C">
      <w:pPr>
        <w:jc w:val="right"/>
      </w:pPr>
    </w:p>
    <w:p w:rsidR="004D3C7F" w:rsidRPr="00547E3C" w:rsidRDefault="00547E3C" w:rsidP="00547E3C">
      <w:pPr>
        <w:jc w:val="right"/>
        <w:rPr>
          <w:rFonts w:cs="Arial"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Arial"/>
          <w:bCs/>
        </w:rPr>
        <w:t>VPÚ DECO PRAHA a.s</w:t>
      </w:r>
      <w:r w:rsidR="00EF133C">
        <w:rPr>
          <w:rFonts w:cs="Arial"/>
          <w:bCs/>
        </w:rPr>
        <w:t>.</w:t>
      </w:r>
    </w:p>
    <w:sectPr w:rsidR="004D3C7F" w:rsidRPr="00547E3C" w:rsidSect="00BF1614">
      <w:headerReference w:type="default" r:id="rId8"/>
      <w:footerReference w:type="default" r:id="rId9"/>
      <w:pgSz w:w="11906" w:h="16838"/>
      <w:pgMar w:top="993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1614" w:rsidRDefault="00BF1614" w:rsidP="000E0F6D">
      <w:r>
        <w:separator/>
      </w:r>
    </w:p>
  </w:endnote>
  <w:endnote w:type="continuationSeparator" w:id="0">
    <w:p w:rsidR="00BF1614" w:rsidRDefault="00BF1614" w:rsidP="000E0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614" w:rsidRPr="00BF1614" w:rsidRDefault="00BF1614" w:rsidP="00FC5D7B">
    <w:pPr>
      <w:pStyle w:val="Zhlav-zpat"/>
      <w:pBdr>
        <w:top w:val="single" w:sz="4" w:space="1" w:color="auto"/>
      </w:pBdr>
      <w:tabs>
        <w:tab w:val="left" w:pos="5962"/>
        <w:tab w:val="right" w:pos="9355"/>
      </w:tabs>
      <w:rPr>
        <w:b/>
        <w:lang w:val="cs-CZ"/>
      </w:rPr>
    </w:pPr>
    <w:r>
      <w:rPr>
        <w:b/>
      </w:rPr>
      <w:t>VPÚ DECO PRAHA</w:t>
    </w:r>
    <w:r w:rsidRPr="00600483">
      <w:rPr>
        <w:b/>
      </w:rPr>
      <w:t xml:space="preserve"> a.s.</w:t>
    </w:r>
    <w:r>
      <w:rPr>
        <w:b/>
        <w:lang w:val="cs-CZ"/>
      </w:rPr>
      <w:t xml:space="preserve">                                                     </w:t>
    </w:r>
    <w:r w:rsidRPr="00600483">
      <w:t>Stra</w:t>
    </w:r>
    <w:r>
      <w:t>n</w:t>
    </w:r>
    <w:r w:rsidRPr="00600483">
      <w:t xml:space="preserve">a </w:t>
    </w:r>
    <w:r w:rsidRPr="00600483">
      <w:rPr>
        <w:b/>
      </w:rPr>
      <w:fldChar w:fldCharType="begin"/>
    </w:r>
    <w:r w:rsidRPr="00600483">
      <w:rPr>
        <w:b/>
      </w:rPr>
      <w:instrText>PAGE   \* MERGEFORMAT</w:instrText>
    </w:r>
    <w:r w:rsidRPr="00600483">
      <w:rPr>
        <w:b/>
      </w:rPr>
      <w:fldChar w:fldCharType="separate"/>
    </w:r>
    <w:r w:rsidR="005E13D8">
      <w:rPr>
        <w:b/>
        <w:noProof/>
      </w:rPr>
      <w:t>18</w:t>
    </w:r>
    <w:r w:rsidRPr="00600483">
      <w:rPr>
        <w:b/>
      </w:rPr>
      <w:fldChar w:fldCharType="end"/>
    </w:r>
  </w:p>
  <w:p w:rsidR="00BF1614" w:rsidRPr="00FC5D7B" w:rsidRDefault="00BF1614" w:rsidP="00FC5D7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1614" w:rsidRDefault="00BF1614" w:rsidP="000E0F6D">
      <w:r>
        <w:separator/>
      </w:r>
    </w:p>
  </w:footnote>
  <w:footnote w:type="continuationSeparator" w:id="0">
    <w:p w:rsidR="00BF1614" w:rsidRDefault="00BF1614" w:rsidP="000E0F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614" w:rsidRPr="00B82E2E" w:rsidRDefault="00BF1614" w:rsidP="00FC5D7B">
    <w:pPr>
      <w:pStyle w:val="Zhlav-zpat"/>
      <w:tabs>
        <w:tab w:val="left" w:pos="0"/>
        <w:tab w:val="left" w:pos="4939"/>
        <w:tab w:val="right" w:pos="9355"/>
      </w:tabs>
      <w:spacing w:after="0"/>
      <w:rPr>
        <w:b/>
        <w:lang w:val="cs-CZ"/>
      </w:rPr>
    </w:pPr>
    <w:r w:rsidRPr="00B82E2E">
      <w:rPr>
        <w:b/>
        <w:lang w:val="cs-CZ"/>
      </w:rPr>
      <w:t xml:space="preserve">ZŠ Praha </w:t>
    </w:r>
    <w:r>
      <w:rPr>
        <w:b/>
        <w:lang w:val="cs-CZ"/>
      </w:rPr>
      <w:t xml:space="preserve">5 - Hlubočepy, Pod </w:t>
    </w:r>
    <w:proofErr w:type="spellStart"/>
    <w:r>
      <w:rPr>
        <w:b/>
        <w:lang w:val="cs-CZ"/>
      </w:rPr>
      <w:t>Žvahovem</w:t>
    </w:r>
    <w:proofErr w:type="spellEnd"/>
    <w:r>
      <w:rPr>
        <w:b/>
        <w:lang w:val="cs-CZ"/>
      </w:rPr>
      <w:t xml:space="preserve"> 463</w:t>
    </w:r>
    <w:r w:rsidR="005E13D8">
      <w:rPr>
        <w:b/>
        <w:lang w:val="cs-CZ"/>
      </w:rPr>
      <w:t>,</w:t>
    </w:r>
    <w:r>
      <w:rPr>
        <w:b/>
        <w:lang w:val="cs-CZ"/>
      </w:rPr>
      <w:t xml:space="preserve">                                                                                                                     JP</w:t>
    </w:r>
    <w:r w:rsidR="003070B3">
      <w:rPr>
        <w:b/>
        <w:lang w:val="cs-CZ"/>
      </w:rPr>
      <w:t>D</w:t>
    </w:r>
  </w:p>
  <w:p w:rsidR="00BF1614" w:rsidRPr="009375ED" w:rsidRDefault="005E13D8" w:rsidP="00FC5D7B">
    <w:pPr>
      <w:pStyle w:val="Zhlav-zpat"/>
      <w:pBdr>
        <w:bottom w:val="single" w:sz="4" w:space="1" w:color="auto"/>
      </w:pBdr>
      <w:tabs>
        <w:tab w:val="left" w:pos="0"/>
        <w:tab w:val="right" w:pos="9355"/>
      </w:tabs>
      <w:spacing w:after="0"/>
      <w:rPr>
        <w:b/>
        <w:lang w:val="cs-CZ"/>
      </w:rPr>
    </w:pPr>
    <w:r>
      <w:rPr>
        <w:b/>
        <w:lang w:val="cs-CZ"/>
      </w:rPr>
      <w:t xml:space="preserve">rekonstrukce objektu - </w:t>
    </w:r>
    <w:r w:rsidR="00BF1614">
      <w:rPr>
        <w:b/>
        <w:lang w:val="cs-CZ"/>
      </w:rPr>
      <w:t xml:space="preserve">7. etapa  </w:t>
    </w:r>
    <w:r w:rsidR="00BF1614">
      <w:rPr>
        <w:b/>
        <w:lang w:val="cs-CZ"/>
      </w:rPr>
      <w:tab/>
    </w:r>
    <w:r w:rsidR="00BF1614" w:rsidRPr="00B82E2E">
      <w:rPr>
        <w:lang w:val="cs-CZ"/>
      </w:rPr>
      <w:t xml:space="preserve">                        </w:t>
    </w:r>
    <w:r>
      <w:rPr>
        <w:lang w:val="cs-CZ"/>
      </w:rPr>
      <w:t xml:space="preserve">                   </w:t>
    </w:r>
    <w:r w:rsidR="00BF1614">
      <w:rPr>
        <w:lang w:val="cs-CZ"/>
      </w:rPr>
      <w:t xml:space="preserve">  </w:t>
    </w:r>
    <w:r w:rsidR="00BF1614" w:rsidRPr="009375ED">
      <w:rPr>
        <w:b/>
      </w:rPr>
      <w:t>A</w:t>
    </w:r>
    <w:r>
      <w:rPr>
        <w:b/>
        <w:lang w:val="cs-CZ"/>
      </w:rPr>
      <w:t xml:space="preserve"> +</w:t>
    </w:r>
    <w:r w:rsidR="00BF1614">
      <w:rPr>
        <w:b/>
        <w:lang w:val="cs-CZ"/>
      </w:rPr>
      <w:t xml:space="preserve"> B</w:t>
    </w:r>
    <w:r w:rsidR="00BF1614" w:rsidRPr="009375ED">
      <w:rPr>
        <w:b/>
      </w:rPr>
      <w:t xml:space="preserve"> </w:t>
    </w:r>
    <w:r w:rsidR="00BF1614">
      <w:rPr>
        <w:b/>
        <w:lang w:val="cs-CZ"/>
      </w:rPr>
      <w:t>-</w:t>
    </w:r>
    <w:r w:rsidR="00BF1614" w:rsidRPr="009375ED">
      <w:rPr>
        <w:b/>
      </w:rPr>
      <w:t xml:space="preserve"> PRŮVODNÍ</w:t>
    </w:r>
    <w:r w:rsidR="00BF1614" w:rsidRPr="009375ED">
      <w:rPr>
        <w:b/>
        <w:lang w:val="cs-CZ"/>
      </w:rPr>
      <w:t xml:space="preserve"> </w:t>
    </w:r>
    <w:r>
      <w:rPr>
        <w:b/>
        <w:lang w:val="cs-CZ"/>
      </w:rPr>
      <w:t>A</w:t>
    </w:r>
    <w:r w:rsidR="00BF1614">
      <w:rPr>
        <w:b/>
        <w:lang w:val="cs-CZ"/>
      </w:rPr>
      <w:t xml:space="preserve"> SOUHRNNÁ</w:t>
    </w:r>
    <w:r>
      <w:rPr>
        <w:b/>
        <w:lang w:val="cs-CZ"/>
      </w:rPr>
      <w:t xml:space="preserve"> TECHNICKÁ</w:t>
    </w:r>
    <w:r w:rsidR="00BF1614">
      <w:rPr>
        <w:b/>
        <w:lang w:val="cs-CZ"/>
      </w:rPr>
      <w:t xml:space="preserve"> </w:t>
    </w:r>
    <w:r w:rsidR="00BF1614" w:rsidRPr="009375ED">
      <w:rPr>
        <w:b/>
      </w:rPr>
      <w:t>ZPRÁVA</w:t>
    </w:r>
  </w:p>
  <w:p w:rsidR="00BF1614" w:rsidRDefault="00BF161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0"/>
        </w:tabs>
        <w:ind w:left="360" w:hanging="190"/>
      </w:pPr>
      <w:rPr>
        <w:rFonts w:ascii="Arial" w:hAnsi="Arial" w:cs="Arial" w:hint="default"/>
      </w:rPr>
    </w:lvl>
  </w:abstractNum>
  <w:abstractNum w:abstractNumId="1" w15:restartNumberingAfterBreak="0">
    <w:nsid w:val="00000002"/>
    <w:multiLevelType w:val="singleLevel"/>
    <w:tmpl w:val="E9EA7B3C"/>
    <w:lvl w:ilvl="0">
      <w:start w:val="1"/>
      <w:numFmt w:val="bullet"/>
      <w:pStyle w:val="ZOV-text-odrky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u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u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u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6BE68FE"/>
    <w:multiLevelType w:val="hybridMultilevel"/>
    <w:tmpl w:val="8CDA050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C6B1C"/>
    <w:multiLevelType w:val="hybridMultilevel"/>
    <w:tmpl w:val="1DC6A00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356995"/>
    <w:multiLevelType w:val="hybridMultilevel"/>
    <w:tmpl w:val="B71C5B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00000D">
      <w:start w:val="2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  <w:b w:val="0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874990"/>
    <w:multiLevelType w:val="hybridMultilevel"/>
    <w:tmpl w:val="9592A34C"/>
    <w:lvl w:ilvl="0" w:tplc="006CAC9A">
      <w:numFmt w:val="bullet"/>
      <w:lvlText w:val="-"/>
      <w:lvlJc w:val="left"/>
      <w:pPr>
        <w:ind w:left="1068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EBC416B"/>
    <w:multiLevelType w:val="hybridMultilevel"/>
    <w:tmpl w:val="A19EB99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F06A27"/>
    <w:multiLevelType w:val="singleLevel"/>
    <w:tmpl w:val="4EAEFC0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060389A"/>
    <w:multiLevelType w:val="singleLevel"/>
    <w:tmpl w:val="58BEE90A"/>
    <w:lvl w:ilvl="0">
      <w:start w:val="501"/>
      <w:numFmt w:val="decimal"/>
      <w:lvlText w:val="%1"/>
      <w:lvlJc w:val="left"/>
      <w:pPr>
        <w:tabs>
          <w:tab w:val="num" w:pos="1695"/>
        </w:tabs>
        <w:ind w:left="1695" w:hanging="555"/>
      </w:pPr>
      <w:rPr>
        <w:rFonts w:hint="default"/>
      </w:rPr>
    </w:lvl>
  </w:abstractNum>
  <w:abstractNum w:abstractNumId="10" w15:restartNumberingAfterBreak="0">
    <w:nsid w:val="2B180454"/>
    <w:multiLevelType w:val="hybridMultilevel"/>
    <w:tmpl w:val="52B2EF20"/>
    <w:lvl w:ilvl="0" w:tplc="FF7281AE">
      <w:numFmt w:val="bullet"/>
      <w:lvlText w:val="-"/>
      <w:lvlJc w:val="left"/>
      <w:pPr>
        <w:tabs>
          <w:tab w:val="num" w:pos="681"/>
        </w:tabs>
        <w:ind w:left="681" w:hanging="284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D1420C2"/>
    <w:multiLevelType w:val="hybridMultilevel"/>
    <w:tmpl w:val="B4BC12D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40162E"/>
    <w:multiLevelType w:val="hybridMultilevel"/>
    <w:tmpl w:val="AB06AF96"/>
    <w:lvl w:ilvl="0" w:tplc="6062280C">
      <w:start w:val="1"/>
      <w:numFmt w:val="lowerLetter"/>
      <w:lvlText w:val="%1)"/>
      <w:lvlJc w:val="left"/>
      <w:pPr>
        <w:ind w:left="720" w:hanging="360"/>
      </w:pPr>
      <w:rPr>
        <w:rFonts w:eastAsiaTheme="majorEastAsia" w:cstheme="majorBidi"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955801"/>
    <w:multiLevelType w:val="multilevel"/>
    <w:tmpl w:val="5DECB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4" w15:restartNumberingAfterBreak="0">
    <w:nsid w:val="31D90598"/>
    <w:multiLevelType w:val="hybridMultilevel"/>
    <w:tmpl w:val="CED0AD3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E84A78"/>
    <w:multiLevelType w:val="singleLevel"/>
    <w:tmpl w:val="4EAEFC0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CC46F7B"/>
    <w:multiLevelType w:val="hybridMultilevel"/>
    <w:tmpl w:val="DE785912"/>
    <w:lvl w:ilvl="0" w:tplc="0405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FA906E3"/>
    <w:multiLevelType w:val="hybridMultilevel"/>
    <w:tmpl w:val="43F44B9C"/>
    <w:lvl w:ilvl="0" w:tplc="ADD69BE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E53E9"/>
    <w:multiLevelType w:val="hybridMultilevel"/>
    <w:tmpl w:val="AEB85F90"/>
    <w:lvl w:ilvl="0" w:tplc="006CAC9A">
      <w:numFmt w:val="bullet"/>
      <w:lvlText w:val="-"/>
      <w:lvlJc w:val="left"/>
      <w:pPr>
        <w:ind w:left="1429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2E17EDE"/>
    <w:multiLevelType w:val="hybridMultilevel"/>
    <w:tmpl w:val="6F940570"/>
    <w:lvl w:ilvl="0" w:tplc="148CA280"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4368346F"/>
    <w:multiLevelType w:val="hybridMultilevel"/>
    <w:tmpl w:val="814EFA3C"/>
    <w:lvl w:ilvl="0" w:tplc="70E80E1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5E78CE"/>
    <w:multiLevelType w:val="hybridMultilevel"/>
    <w:tmpl w:val="8872059A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8DC5FA2"/>
    <w:multiLevelType w:val="hybridMultilevel"/>
    <w:tmpl w:val="72C2F0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445433"/>
    <w:multiLevelType w:val="hybridMultilevel"/>
    <w:tmpl w:val="C888ABB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8047B8"/>
    <w:multiLevelType w:val="hybridMultilevel"/>
    <w:tmpl w:val="DD3E4E7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F177FC"/>
    <w:multiLevelType w:val="hybridMultilevel"/>
    <w:tmpl w:val="1F9E5A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797794"/>
    <w:multiLevelType w:val="hybridMultilevel"/>
    <w:tmpl w:val="651C5A00"/>
    <w:lvl w:ilvl="0" w:tplc="FC62C28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4E272D"/>
    <w:multiLevelType w:val="hybridMultilevel"/>
    <w:tmpl w:val="E904DC68"/>
    <w:lvl w:ilvl="0" w:tplc="477CAD38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AF1A1F"/>
    <w:multiLevelType w:val="multilevel"/>
    <w:tmpl w:val="65284B96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left="0" w:firstLine="425"/>
      </w:pPr>
      <w:rPr>
        <w:rFonts w:hint="default"/>
      </w:rPr>
    </w:lvl>
    <w:lvl w:ilvl="1">
      <w:start w:val="1"/>
      <w:numFmt w:val="lowerLetter"/>
      <w:pStyle w:val="Textbodu"/>
      <w:lvlText w:val="%2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Textodstavce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9" w15:restartNumberingAfterBreak="0">
    <w:nsid w:val="6C0A14B6"/>
    <w:multiLevelType w:val="hybridMultilevel"/>
    <w:tmpl w:val="9B2087A8"/>
    <w:lvl w:ilvl="0" w:tplc="006CAC9A">
      <w:numFmt w:val="bullet"/>
      <w:lvlText w:val="-"/>
      <w:lvlJc w:val="left"/>
      <w:pPr>
        <w:ind w:left="1429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2364EC5"/>
    <w:multiLevelType w:val="hybridMultilevel"/>
    <w:tmpl w:val="F1AAB4FC"/>
    <w:lvl w:ilvl="0" w:tplc="CEC0243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8F198E"/>
    <w:multiLevelType w:val="hybridMultilevel"/>
    <w:tmpl w:val="1F06A696"/>
    <w:lvl w:ilvl="0" w:tplc="5F84AC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08669B"/>
    <w:multiLevelType w:val="hybridMultilevel"/>
    <w:tmpl w:val="35DE12EA"/>
    <w:lvl w:ilvl="0" w:tplc="006CAC9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06CAC9A"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2"/>
  </w:num>
  <w:num w:numId="5">
    <w:abstractNumId w:val="6"/>
  </w:num>
  <w:num w:numId="6">
    <w:abstractNumId w:val="31"/>
  </w:num>
  <w:num w:numId="7">
    <w:abstractNumId w:val="3"/>
  </w:num>
  <w:num w:numId="8">
    <w:abstractNumId w:val="1"/>
  </w:num>
  <w:num w:numId="9">
    <w:abstractNumId w:val="5"/>
  </w:num>
  <w:num w:numId="10">
    <w:abstractNumId w:val="22"/>
  </w:num>
  <w:num w:numId="11">
    <w:abstractNumId w:val="16"/>
  </w:num>
  <w:num w:numId="12">
    <w:abstractNumId w:val="26"/>
  </w:num>
  <w:num w:numId="13">
    <w:abstractNumId w:val="17"/>
  </w:num>
  <w:num w:numId="14">
    <w:abstractNumId w:val="20"/>
  </w:num>
  <w:num w:numId="15">
    <w:abstractNumId w:val="10"/>
  </w:num>
  <w:num w:numId="16">
    <w:abstractNumId w:val="30"/>
  </w:num>
  <w:num w:numId="17">
    <w:abstractNumId w:val="27"/>
  </w:num>
  <w:num w:numId="18">
    <w:abstractNumId w:val="9"/>
  </w:num>
  <w:num w:numId="19">
    <w:abstractNumId w:val="0"/>
  </w:num>
  <w:num w:numId="20">
    <w:abstractNumId w:val="21"/>
  </w:num>
  <w:num w:numId="21">
    <w:abstractNumId w:val="18"/>
  </w:num>
  <w:num w:numId="22">
    <w:abstractNumId w:val="29"/>
  </w:num>
  <w:num w:numId="23">
    <w:abstractNumId w:val="11"/>
  </w:num>
  <w:num w:numId="24">
    <w:abstractNumId w:val="24"/>
  </w:num>
  <w:num w:numId="25">
    <w:abstractNumId w:val="8"/>
  </w:num>
  <w:num w:numId="26">
    <w:abstractNumId w:val="15"/>
  </w:num>
  <w:num w:numId="27">
    <w:abstractNumId w:val="13"/>
  </w:num>
  <w:num w:numId="28">
    <w:abstractNumId w:val="2"/>
  </w:num>
  <w:num w:numId="29">
    <w:abstractNumId w:val="19"/>
  </w:num>
  <w:num w:numId="30">
    <w:abstractNumId w:val="23"/>
  </w:num>
  <w:num w:numId="31">
    <w:abstractNumId w:val="25"/>
  </w:num>
  <w:num w:numId="32">
    <w:abstractNumId w:val="14"/>
  </w:num>
  <w:num w:numId="33">
    <w:abstractNumId w:val="7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 w:grammar="clean"/>
  <w:defaultTabStop w:val="709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F16"/>
    <w:rsid w:val="00012EDC"/>
    <w:rsid w:val="00024683"/>
    <w:rsid w:val="00025510"/>
    <w:rsid w:val="0003401E"/>
    <w:rsid w:val="00034457"/>
    <w:rsid w:val="00034B9B"/>
    <w:rsid w:val="00036D15"/>
    <w:rsid w:val="00040DC2"/>
    <w:rsid w:val="00041B45"/>
    <w:rsid w:val="00041C0F"/>
    <w:rsid w:val="00042FE5"/>
    <w:rsid w:val="00043691"/>
    <w:rsid w:val="00052419"/>
    <w:rsid w:val="00060F16"/>
    <w:rsid w:val="00061535"/>
    <w:rsid w:val="0006255B"/>
    <w:rsid w:val="00066AC5"/>
    <w:rsid w:val="00071F4F"/>
    <w:rsid w:val="000727A8"/>
    <w:rsid w:val="00073932"/>
    <w:rsid w:val="000762E1"/>
    <w:rsid w:val="00090284"/>
    <w:rsid w:val="0009122F"/>
    <w:rsid w:val="00093E41"/>
    <w:rsid w:val="000951BD"/>
    <w:rsid w:val="0009619E"/>
    <w:rsid w:val="000A39FD"/>
    <w:rsid w:val="000A471F"/>
    <w:rsid w:val="000B153E"/>
    <w:rsid w:val="000B2192"/>
    <w:rsid w:val="000B40E6"/>
    <w:rsid w:val="000B789A"/>
    <w:rsid w:val="000C4FB6"/>
    <w:rsid w:val="000D1F2C"/>
    <w:rsid w:val="000D55EE"/>
    <w:rsid w:val="000E0F6D"/>
    <w:rsid w:val="000E2C20"/>
    <w:rsid w:val="000E31EA"/>
    <w:rsid w:val="000F1E4C"/>
    <w:rsid w:val="000F63E1"/>
    <w:rsid w:val="000F7660"/>
    <w:rsid w:val="001007AA"/>
    <w:rsid w:val="00101197"/>
    <w:rsid w:val="001017F3"/>
    <w:rsid w:val="00102A48"/>
    <w:rsid w:val="0010765B"/>
    <w:rsid w:val="001114CA"/>
    <w:rsid w:val="00111677"/>
    <w:rsid w:val="00114A39"/>
    <w:rsid w:val="001211DD"/>
    <w:rsid w:val="00121D77"/>
    <w:rsid w:val="00127D75"/>
    <w:rsid w:val="0013180E"/>
    <w:rsid w:val="00131D56"/>
    <w:rsid w:val="00133D0E"/>
    <w:rsid w:val="0015505B"/>
    <w:rsid w:val="00160F85"/>
    <w:rsid w:val="0016286B"/>
    <w:rsid w:val="001636C7"/>
    <w:rsid w:val="001718C3"/>
    <w:rsid w:val="0017639B"/>
    <w:rsid w:val="0018600B"/>
    <w:rsid w:val="00187AE8"/>
    <w:rsid w:val="00190CC0"/>
    <w:rsid w:val="00190F97"/>
    <w:rsid w:val="00192DE8"/>
    <w:rsid w:val="001A2DCB"/>
    <w:rsid w:val="001A7E94"/>
    <w:rsid w:val="001B0A9D"/>
    <w:rsid w:val="001B0C9F"/>
    <w:rsid w:val="001B3817"/>
    <w:rsid w:val="001B48A1"/>
    <w:rsid w:val="001B52C1"/>
    <w:rsid w:val="001B6656"/>
    <w:rsid w:val="001C5089"/>
    <w:rsid w:val="001D1C71"/>
    <w:rsid w:val="001D2944"/>
    <w:rsid w:val="001D4A28"/>
    <w:rsid w:val="001D52A3"/>
    <w:rsid w:val="001E3372"/>
    <w:rsid w:val="001E3DBA"/>
    <w:rsid w:val="001E51A2"/>
    <w:rsid w:val="001E5C88"/>
    <w:rsid w:val="001F4E83"/>
    <w:rsid w:val="002027DD"/>
    <w:rsid w:val="00206A60"/>
    <w:rsid w:val="00207BE4"/>
    <w:rsid w:val="00222301"/>
    <w:rsid w:val="00225159"/>
    <w:rsid w:val="0022560D"/>
    <w:rsid w:val="002319B6"/>
    <w:rsid w:val="00232229"/>
    <w:rsid w:val="002429A3"/>
    <w:rsid w:val="00243C95"/>
    <w:rsid w:val="0024578E"/>
    <w:rsid w:val="00260286"/>
    <w:rsid w:val="00261F83"/>
    <w:rsid w:val="00263C52"/>
    <w:rsid w:val="00264A88"/>
    <w:rsid w:val="0026671C"/>
    <w:rsid w:val="00270E21"/>
    <w:rsid w:val="0027128A"/>
    <w:rsid w:val="002718F2"/>
    <w:rsid w:val="002776F0"/>
    <w:rsid w:val="00287256"/>
    <w:rsid w:val="00293C7A"/>
    <w:rsid w:val="002A2290"/>
    <w:rsid w:val="002B210E"/>
    <w:rsid w:val="002B6878"/>
    <w:rsid w:val="002C5CD7"/>
    <w:rsid w:val="002D3BD1"/>
    <w:rsid w:val="002D5B98"/>
    <w:rsid w:val="002D6D9F"/>
    <w:rsid w:val="002D76D0"/>
    <w:rsid w:val="002F2EAB"/>
    <w:rsid w:val="002F604A"/>
    <w:rsid w:val="002F65FE"/>
    <w:rsid w:val="003041AF"/>
    <w:rsid w:val="003048B5"/>
    <w:rsid w:val="00305814"/>
    <w:rsid w:val="003067DC"/>
    <w:rsid w:val="003070B3"/>
    <w:rsid w:val="0030715C"/>
    <w:rsid w:val="003118F2"/>
    <w:rsid w:val="00313CB5"/>
    <w:rsid w:val="00314C8B"/>
    <w:rsid w:val="00315A07"/>
    <w:rsid w:val="0031664A"/>
    <w:rsid w:val="00322D2E"/>
    <w:rsid w:val="00330691"/>
    <w:rsid w:val="00331053"/>
    <w:rsid w:val="00332124"/>
    <w:rsid w:val="003348D6"/>
    <w:rsid w:val="003351A2"/>
    <w:rsid w:val="00336790"/>
    <w:rsid w:val="00336CD1"/>
    <w:rsid w:val="00337C74"/>
    <w:rsid w:val="00345818"/>
    <w:rsid w:val="003514FB"/>
    <w:rsid w:val="00351C0F"/>
    <w:rsid w:val="00362450"/>
    <w:rsid w:val="003713A1"/>
    <w:rsid w:val="003808B2"/>
    <w:rsid w:val="00383334"/>
    <w:rsid w:val="00384EBB"/>
    <w:rsid w:val="00392420"/>
    <w:rsid w:val="003A4387"/>
    <w:rsid w:val="003B2ACF"/>
    <w:rsid w:val="003E1C91"/>
    <w:rsid w:val="003E506D"/>
    <w:rsid w:val="003E607E"/>
    <w:rsid w:val="003F1224"/>
    <w:rsid w:val="003F3110"/>
    <w:rsid w:val="003F6C31"/>
    <w:rsid w:val="00405702"/>
    <w:rsid w:val="004065A3"/>
    <w:rsid w:val="00411BB2"/>
    <w:rsid w:val="00412279"/>
    <w:rsid w:val="00414835"/>
    <w:rsid w:val="0041538F"/>
    <w:rsid w:val="00416078"/>
    <w:rsid w:val="004160B5"/>
    <w:rsid w:val="00417C98"/>
    <w:rsid w:val="00417F2C"/>
    <w:rsid w:val="00424C6F"/>
    <w:rsid w:val="00437A7E"/>
    <w:rsid w:val="0044308C"/>
    <w:rsid w:val="00451212"/>
    <w:rsid w:val="00467B73"/>
    <w:rsid w:val="0047168B"/>
    <w:rsid w:val="00472D4A"/>
    <w:rsid w:val="00473371"/>
    <w:rsid w:val="00473A61"/>
    <w:rsid w:val="004771CF"/>
    <w:rsid w:val="00477510"/>
    <w:rsid w:val="00485CFC"/>
    <w:rsid w:val="00487783"/>
    <w:rsid w:val="0049076A"/>
    <w:rsid w:val="00490DC9"/>
    <w:rsid w:val="00494CCA"/>
    <w:rsid w:val="00495AD7"/>
    <w:rsid w:val="004978DE"/>
    <w:rsid w:val="004A030B"/>
    <w:rsid w:val="004A2783"/>
    <w:rsid w:val="004A4B54"/>
    <w:rsid w:val="004C0631"/>
    <w:rsid w:val="004C0FB6"/>
    <w:rsid w:val="004C2FEB"/>
    <w:rsid w:val="004C3C3B"/>
    <w:rsid w:val="004C5072"/>
    <w:rsid w:val="004D3C7F"/>
    <w:rsid w:val="004E03B8"/>
    <w:rsid w:val="004E1478"/>
    <w:rsid w:val="004E7617"/>
    <w:rsid w:val="004F31B1"/>
    <w:rsid w:val="004F778E"/>
    <w:rsid w:val="0050384A"/>
    <w:rsid w:val="00511FB4"/>
    <w:rsid w:val="005138B6"/>
    <w:rsid w:val="00517423"/>
    <w:rsid w:val="005211A2"/>
    <w:rsid w:val="005327B9"/>
    <w:rsid w:val="005405FC"/>
    <w:rsid w:val="00544112"/>
    <w:rsid w:val="00545114"/>
    <w:rsid w:val="005462B2"/>
    <w:rsid w:val="0054661E"/>
    <w:rsid w:val="00547E3C"/>
    <w:rsid w:val="0055399A"/>
    <w:rsid w:val="00556BC7"/>
    <w:rsid w:val="0055726A"/>
    <w:rsid w:val="00570D01"/>
    <w:rsid w:val="00572A57"/>
    <w:rsid w:val="00572CFF"/>
    <w:rsid w:val="005755F0"/>
    <w:rsid w:val="00581FB1"/>
    <w:rsid w:val="005830F3"/>
    <w:rsid w:val="00583199"/>
    <w:rsid w:val="00583BAC"/>
    <w:rsid w:val="00584047"/>
    <w:rsid w:val="00590985"/>
    <w:rsid w:val="00596956"/>
    <w:rsid w:val="005A5C72"/>
    <w:rsid w:val="005A5E5A"/>
    <w:rsid w:val="005A6F09"/>
    <w:rsid w:val="005C10D8"/>
    <w:rsid w:val="005C2219"/>
    <w:rsid w:val="005C6121"/>
    <w:rsid w:val="005D00B7"/>
    <w:rsid w:val="005D0C87"/>
    <w:rsid w:val="005D2ED1"/>
    <w:rsid w:val="005E09DB"/>
    <w:rsid w:val="005E13D8"/>
    <w:rsid w:val="005E3032"/>
    <w:rsid w:val="005E429E"/>
    <w:rsid w:val="005E5469"/>
    <w:rsid w:val="005E58FF"/>
    <w:rsid w:val="005F2BBC"/>
    <w:rsid w:val="00603078"/>
    <w:rsid w:val="006042DE"/>
    <w:rsid w:val="00610460"/>
    <w:rsid w:val="00610524"/>
    <w:rsid w:val="006164BB"/>
    <w:rsid w:val="00623EB4"/>
    <w:rsid w:val="006268FD"/>
    <w:rsid w:val="00630054"/>
    <w:rsid w:val="006303CB"/>
    <w:rsid w:val="006368EA"/>
    <w:rsid w:val="00636922"/>
    <w:rsid w:val="00636A8D"/>
    <w:rsid w:val="0064262F"/>
    <w:rsid w:val="00646A09"/>
    <w:rsid w:val="006529FC"/>
    <w:rsid w:val="00667318"/>
    <w:rsid w:val="006677CC"/>
    <w:rsid w:val="00667E75"/>
    <w:rsid w:val="006777B1"/>
    <w:rsid w:val="00680A1D"/>
    <w:rsid w:val="006845DF"/>
    <w:rsid w:val="00691854"/>
    <w:rsid w:val="00691D0F"/>
    <w:rsid w:val="006A62A2"/>
    <w:rsid w:val="006B2FE9"/>
    <w:rsid w:val="006B4649"/>
    <w:rsid w:val="006B7F0D"/>
    <w:rsid w:val="006C06E5"/>
    <w:rsid w:val="006C6277"/>
    <w:rsid w:val="006D239B"/>
    <w:rsid w:val="006E5DC7"/>
    <w:rsid w:val="006E75AF"/>
    <w:rsid w:val="006F217F"/>
    <w:rsid w:val="006F47DC"/>
    <w:rsid w:val="006F752A"/>
    <w:rsid w:val="0070138E"/>
    <w:rsid w:val="007049EA"/>
    <w:rsid w:val="00712C67"/>
    <w:rsid w:val="00715BFD"/>
    <w:rsid w:val="007167E7"/>
    <w:rsid w:val="007241A9"/>
    <w:rsid w:val="00724F48"/>
    <w:rsid w:val="00727795"/>
    <w:rsid w:val="00730FF1"/>
    <w:rsid w:val="007324F2"/>
    <w:rsid w:val="00736B5A"/>
    <w:rsid w:val="00741452"/>
    <w:rsid w:val="007500FD"/>
    <w:rsid w:val="00751E8E"/>
    <w:rsid w:val="007576BC"/>
    <w:rsid w:val="00760C21"/>
    <w:rsid w:val="00764F12"/>
    <w:rsid w:val="00774FBB"/>
    <w:rsid w:val="0077723B"/>
    <w:rsid w:val="00777434"/>
    <w:rsid w:val="00780183"/>
    <w:rsid w:val="00780DEA"/>
    <w:rsid w:val="0079352C"/>
    <w:rsid w:val="007C44F6"/>
    <w:rsid w:val="007C6FFE"/>
    <w:rsid w:val="007D2525"/>
    <w:rsid w:val="007D5C3F"/>
    <w:rsid w:val="007D7B39"/>
    <w:rsid w:val="007D7EC4"/>
    <w:rsid w:val="007E0A9B"/>
    <w:rsid w:val="007E11F9"/>
    <w:rsid w:val="007E1976"/>
    <w:rsid w:val="007E3A79"/>
    <w:rsid w:val="007E64AE"/>
    <w:rsid w:val="00810105"/>
    <w:rsid w:val="00812308"/>
    <w:rsid w:val="008136CD"/>
    <w:rsid w:val="00817E33"/>
    <w:rsid w:val="00820D7F"/>
    <w:rsid w:val="008216B4"/>
    <w:rsid w:val="008324FF"/>
    <w:rsid w:val="008332DA"/>
    <w:rsid w:val="0084344E"/>
    <w:rsid w:val="00845CA6"/>
    <w:rsid w:val="0085619A"/>
    <w:rsid w:val="008607C2"/>
    <w:rsid w:val="008614BD"/>
    <w:rsid w:val="0086549F"/>
    <w:rsid w:val="0087212A"/>
    <w:rsid w:val="008748A7"/>
    <w:rsid w:val="0088328F"/>
    <w:rsid w:val="00884EE5"/>
    <w:rsid w:val="008905D7"/>
    <w:rsid w:val="008A02DB"/>
    <w:rsid w:val="008A0E15"/>
    <w:rsid w:val="008A29D4"/>
    <w:rsid w:val="008A4932"/>
    <w:rsid w:val="008A5851"/>
    <w:rsid w:val="008B051A"/>
    <w:rsid w:val="008B107B"/>
    <w:rsid w:val="008B1507"/>
    <w:rsid w:val="008C0AC7"/>
    <w:rsid w:val="008C2B91"/>
    <w:rsid w:val="008D025A"/>
    <w:rsid w:val="008D0B02"/>
    <w:rsid w:val="008D1748"/>
    <w:rsid w:val="008D419B"/>
    <w:rsid w:val="008D500C"/>
    <w:rsid w:val="008D7D14"/>
    <w:rsid w:val="008E693F"/>
    <w:rsid w:val="00904503"/>
    <w:rsid w:val="00904EFD"/>
    <w:rsid w:val="00906DA0"/>
    <w:rsid w:val="009077F2"/>
    <w:rsid w:val="00912390"/>
    <w:rsid w:val="00915DEE"/>
    <w:rsid w:val="00916DB7"/>
    <w:rsid w:val="00921089"/>
    <w:rsid w:val="009249A0"/>
    <w:rsid w:val="00927CD6"/>
    <w:rsid w:val="00932B67"/>
    <w:rsid w:val="009375ED"/>
    <w:rsid w:val="0094718D"/>
    <w:rsid w:val="00953682"/>
    <w:rsid w:val="00953CA1"/>
    <w:rsid w:val="00974D30"/>
    <w:rsid w:val="00993E38"/>
    <w:rsid w:val="009956D8"/>
    <w:rsid w:val="00995F3A"/>
    <w:rsid w:val="00997CFC"/>
    <w:rsid w:val="009A3E8C"/>
    <w:rsid w:val="009A4DD6"/>
    <w:rsid w:val="009B25B6"/>
    <w:rsid w:val="009B2E7A"/>
    <w:rsid w:val="009B7D28"/>
    <w:rsid w:val="009C7E39"/>
    <w:rsid w:val="009C7F07"/>
    <w:rsid w:val="009D10D5"/>
    <w:rsid w:val="009E1261"/>
    <w:rsid w:val="009E2D16"/>
    <w:rsid w:val="009E6C30"/>
    <w:rsid w:val="009F6973"/>
    <w:rsid w:val="00A058A7"/>
    <w:rsid w:val="00A1039F"/>
    <w:rsid w:val="00A120C6"/>
    <w:rsid w:val="00A14DE7"/>
    <w:rsid w:val="00A16D29"/>
    <w:rsid w:val="00A22AF4"/>
    <w:rsid w:val="00A308E4"/>
    <w:rsid w:val="00A31499"/>
    <w:rsid w:val="00A32FBD"/>
    <w:rsid w:val="00A334EB"/>
    <w:rsid w:val="00A44A5D"/>
    <w:rsid w:val="00A468E4"/>
    <w:rsid w:val="00A46B52"/>
    <w:rsid w:val="00A54050"/>
    <w:rsid w:val="00A54695"/>
    <w:rsid w:val="00A568C5"/>
    <w:rsid w:val="00A7026A"/>
    <w:rsid w:val="00A73590"/>
    <w:rsid w:val="00A77BDC"/>
    <w:rsid w:val="00A80B51"/>
    <w:rsid w:val="00A91178"/>
    <w:rsid w:val="00A912EE"/>
    <w:rsid w:val="00A92FBD"/>
    <w:rsid w:val="00A9383D"/>
    <w:rsid w:val="00A95CF2"/>
    <w:rsid w:val="00AA1110"/>
    <w:rsid w:val="00AA12D5"/>
    <w:rsid w:val="00AA1942"/>
    <w:rsid w:val="00AA2D7B"/>
    <w:rsid w:val="00AA2FD8"/>
    <w:rsid w:val="00AB0CE2"/>
    <w:rsid w:val="00AB34AE"/>
    <w:rsid w:val="00AB4018"/>
    <w:rsid w:val="00AB49CC"/>
    <w:rsid w:val="00AB6E58"/>
    <w:rsid w:val="00AC4AE9"/>
    <w:rsid w:val="00AC56C7"/>
    <w:rsid w:val="00AD386B"/>
    <w:rsid w:val="00AD5B37"/>
    <w:rsid w:val="00AD61DB"/>
    <w:rsid w:val="00AD7945"/>
    <w:rsid w:val="00AF32DE"/>
    <w:rsid w:val="00B0106A"/>
    <w:rsid w:val="00B01D70"/>
    <w:rsid w:val="00B030B4"/>
    <w:rsid w:val="00B11B2A"/>
    <w:rsid w:val="00B13B04"/>
    <w:rsid w:val="00B1690D"/>
    <w:rsid w:val="00B4143C"/>
    <w:rsid w:val="00B42D68"/>
    <w:rsid w:val="00B555EC"/>
    <w:rsid w:val="00B609BC"/>
    <w:rsid w:val="00B60C99"/>
    <w:rsid w:val="00B61F0F"/>
    <w:rsid w:val="00B62E20"/>
    <w:rsid w:val="00B6744C"/>
    <w:rsid w:val="00B71B39"/>
    <w:rsid w:val="00B7357C"/>
    <w:rsid w:val="00B8289A"/>
    <w:rsid w:val="00B82E2E"/>
    <w:rsid w:val="00B83EB0"/>
    <w:rsid w:val="00B85E1B"/>
    <w:rsid w:val="00B9174D"/>
    <w:rsid w:val="00BA3E92"/>
    <w:rsid w:val="00BA4456"/>
    <w:rsid w:val="00BB5765"/>
    <w:rsid w:val="00BD05AE"/>
    <w:rsid w:val="00BD0A1F"/>
    <w:rsid w:val="00BD1F7E"/>
    <w:rsid w:val="00BD4344"/>
    <w:rsid w:val="00BE273F"/>
    <w:rsid w:val="00BE731F"/>
    <w:rsid w:val="00BE751F"/>
    <w:rsid w:val="00BF1614"/>
    <w:rsid w:val="00BF1A36"/>
    <w:rsid w:val="00C02A1D"/>
    <w:rsid w:val="00C13BF1"/>
    <w:rsid w:val="00C14178"/>
    <w:rsid w:val="00C14B85"/>
    <w:rsid w:val="00C22926"/>
    <w:rsid w:val="00C26E7B"/>
    <w:rsid w:val="00C31518"/>
    <w:rsid w:val="00C34B4D"/>
    <w:rsid w:val="00C43A2D"/>
    <w:rsid w:val="00C50B0B"/>
    <w:rsid w:val="00C5137A"/>
    <w:rsid w:val="00C52752"/>
    <w:rsid w:val="00C53D02"/>
    <w:rsid w:val="00C60FBF"/>
    <w:rsid w:val="00C719C6"/>
    <w:rsid w:val="00C745B2"/>
    <w:rsid w:val="00C825DB"/>
    <w:rsid w:val="00C91AB3"/>
    <w:rsid w:val="00C9519F"/>
    <w:rsid w:val="00CA186B"/>
    <w:rsid w:val="00CA2DC1"/>
    <w:rsid w:val="00CC07B9"/>
    <w:rsid w:val="00CC165E"/>
    <w:rsid w:val="00CC1BCD"/>
    <w:rsid w:val="00CC34E0"/>
    <w:rsid w:val="00CC3AD0"/>
    <w:rsid w:val="00CC3AE0"/>
    <w:rsid w:val="00CC59D5"/>
    <w:rsid w:val="00CC75AA"/>
    <w:rsid w:val="00CE37A7"/>
    <w:rsid w:val="00CF7864"/>
    <w:rsid w:val="00D00C80"/>
    <w:rsid w:val="00D1034C"/>
    <w:rsid w:val="00D1047E"/>
    <w:rsid w:val="00D17A1C"/>
    <w:rsid w:val="00D21664"/>
    <w:rsid w:val="00D25AB6"/>
    <w:rsid w:val="00D30D9A"/>
    <w:rsid w:val="00D3522C"/>
    <w:rsid w:val="00D35D2D"/>
    <w:rsid w:val="00D409D3"/>
    <w:rsid w:val="00D51AFF"/>
    <w:rsid w:val="00D52B6D"/>
    <w:rsid w:val="00D533AB"/>
    <w:rsid w:val="00D57121"/>
    <w:rsid w:val="00D603D1"/>
    <w:rsid w:val="00D6575D"/>
    <w:rsid w:val="00D67075"/>
    <w:rsid w:val="00D70FCD"/>
    <w:rsid w:val="00D74EB9"/>
    <w:rsid w:val="00D8173D"/>
    <w:rsid w:val="00D8398D"/>
    <w:rsid w:val="00D83E85"/>
    <w:rsid w:val="00D924B6"/>
    <w:rsid w:val="00DA732F"/>
    <w:rsid w:val="00DA7948"/>
    <w:rsid w:val="00DB1416"/>
    <w:rsid w:val="00DB67F6"/>
    <w:rsid w:val="00DB6EC7"/>
    <w:rsid w:val="00DC2DB3"/>
    <w:rsid w:val="00DC71CD"/>
    <w:rsid w:val="00DD2AFA"/>
    <w:rsid w:val="00DD388B"/>
    <w:rsid w:val="00DF05F1"/>
    <w:rsid w:val="00DF2A9D"/>
    <w:rsid w:val="00DF57DF"/>
    <w:rsid w:val="00DF6A70"/>
    <w:rsid w:val="00DF7B4A"/>
    <w:rsid w:val="00E006BA"/>
    <w:rsid w:val="00E022D4"/>
    <w:rsid w:val="00E02805"/>
    <w:rsid w:val="00E02F55"/>
    <w:rsid w:val="00E03342"/>
    <w:rsid w:val="00E03793"/>
    <w:rsid w:val="00E121D4"/>
    <w:rsid w:val="00E23D4D"/>
    <w:rsid w:val="00E265C3"/>
    <w:rsid w:val="00E45306"/>
    <w:rsid w:val="00E54B8A"/>
    <w:rsid w:val="00E556D9"/>
    <w:rsid w:val="00E56755"/>
    <w:rsid w:val="00E60141"/>
    <w:rsid w:val="00E75E1A"/>
    <w:rsid w:val="00E775B3"/>
    <w:rsid w:val="00E8079A"/>
    <w:rsid w:val="00E80AD6"/>
    <w:rsid w:val="00E86B48"/>
    <w:rsid w:val="00EA0E0D"/>
    <w:rsid w:val="00EA18B9"/>
    <w:rsid w:val="00EB711F"/>
    <w:rsid w:val="00EC6DD1"/>
    <w:rsid w:val="00EC7689"/>
    <w:rsid w:val="00EC7E5B"/>
    <w:rsid w:val="00ED065D"/>
    <w:rsid w:val="00ED2A3F"/>
    <w:rsid w:val="00ED5267"/>
    <w:rsid w:val="00EE3F9E"/>
    <w:rsid w:val="00EF133C"/>
    <w:rsid w:val="00F05182"/>
    <w:rsid w:val="00F25EFA"/>
    <w:rsid w:val="00F308EE"/>
    <w:rsid w:val="00F3696B"/>
    <w:rsid w:val="00F45408"/>
    <w:rsid w:val="00F52147"/>
    <w:rsid w:val="00F63AB7"/>
    <w:rsid w:val="00F7511C"/>
    <w:rsid w:val="00F81209"/>
    <w:rsid w:val="00F87607"/>
    <w:rsid w:val="00FA0089"/>
    <w:rsid w:val="00FA2CCB"/>
    <w:rsid w:val="00FA355B"/>
    <w:rsid w:val="00FA4061"/>
    <w:rsid w:val="00FA774C"/>
    <w:rsid w:val="00FB3D28"/>
    <w:rsid w:val="00FB6B43"/>
    <w:rsid w:val="00FC5CB1"/>
    <w:rsid w:val="00FC5D7B"/>
    <w:rsid w:val="00FD4E84"/>
    <w:rsid w:val="00FE70DD"/>
    <w:rsid w:val="00FF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34E0D167"/>
  <w15:docId w15:val="{C716D2CE-5F3D-45FA-8F22-69E73C322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1C0F"/>
    <w:pPr>
      <w:spacing w:after="0" w:line="240" w:lineRule="auto"/>
      <w:jc w:val="both"/>
    </w:pPr>
    <w:rPr>
      <w:sz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F81209"/>
    <w:pPr>
      <w:keepNext/>
      <w:keepLines/>
      <w:spacing w:before="480"/>
      <w:outlineLvl w:val="0"/>
    </w:pPr>
    <w:rPr>
      <w:rFonts w:ascii="Arial" w:eastAsiaTheme="majorEastAsia" w:hAnsi="Arial" w:cstheme="majorBidi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375ED"/>
    <w:pPr>
      <w:keepNext/>
      <w:keepLines/>
      <w:spacing w:before="120" w:after="120"/>
      <w:outlineLvl w:val="1"/>
    </w:pPr>
    <w:rPr>
      <w:rFonts w:ascii="Arial" w:eastAsiaTheme="majorEastAsia" w:hAnsi="Arial" w:cstheme="majorBidi"/>
      <w:b/>
      <w:bCs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81209"/>
    <w:pPr>
      <w:keepNext/>
      <w:keepLines/>
      <w:spacing w:before="100"/>
      <w:outlineLvl w:val="2"/>
    </w:pPr>
    <w:rPr>
      <w:rFonts w:ascii="Arial" w:eastAsiaTheme="majorEastAsia" w:hAnsi="Arial" w:cstheme="majorBidi"/>
      <w:b/>
      <w:bCs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1417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1417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81209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9375ED"/>
    <w:rPr>
      <w:rFonts w:ascii="Arial" w:eastAsiaTheme="majorEastAsia" w:hAnsi="Arial" w:cstheme="majorBidi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F81209"/>
    <w:rPr>
      <w:rFonts w:ascii="Arial" w:eastAsiaTheme="majorEastAsia" w:hAnsi="Arial" w:cstheme="majorBidi"/>
      <w:b/>
      <w:bCs/>
      <w:sz w:val="20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14178"/>
    <w:rPr>
      <w:rFonts w:asciiTheme="majorHAnsi" w:eastAsiaTheme="majorEastAsia" w:hAnsiTheme="majorHAnsi" w:cstheme="majorBidi"/>
      <w:i/>
      <w:iCs/>
      <w:color w:val="365F91" w:themeColor="accent1" w:themeShade="BF"/>
      <w:sz w:val="20"/>
    </w:rPr>
  </w:style>
  <w:style w:type="paragraph" w:styleId="Zkladntext">
    <w:name w:val="Body Text"/>
    <w:basedOn w:val="Normln"/>
    <w:link w:val="ZkladntextChar"/>
    <w:rsid w:val="001636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1636C7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odstavce">
    <w:name w:val="Text odstavce"/>
    <w:basedOn w:val="Normln"/>
    <w:rsid w:val="00C745B2"/>
    <w:pPr>
      <w:numPr>
        <w:numId w:val="1"/>
      </w:numPr>
      <w:tabs>
        <w:tab w:val="left" w:pos="851"/>
      </w:tabs>
      <w:spacing w:before="120" w:after="120"/>
      <w:outlineLvl w:val="6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bodu">
    <w:name w:val="Text bodu"/>
    <w:basedOn w:val="Normln"/>
    <w:rsid w:val="00C745B2"/>
    <w:pPr>
      <w:tabs>
        <w:tab w:val="num" w:pos="851"/>
      </w:tabs>
      <w:ind w:left="851" w:hanging="426"/>
      <w:outlineLvl w:val="8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rsid w:val="00C745B2"/>
    <w:pPr>
      <w:tabs>
        <w:tab w:val="num" w:pos="425"/>
      </w:tabs>
      <w:ind w:left="425" w:hanging="425"/>
      <w:outlineLvl w:val="7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568C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568C5"/>
    <w:rPr>
      <w:rFonts w:ascii="Tahoma" w:hAnsi="Tahoma" w:cs="Tahoma"/>
      <w:sz w:val="16"/>
      <w:szCs w:val="16"/>
    </w:rPr>
  </w:style>
  <w:style w:type="paragraph" w:styleId="Nadpisobsahu">
    <w:name w:val="TOC Heading"/>
    <w:basedOn w:val="Nadpis1"/>
    <w:next w:val="Normln"/>
    <w:uiPriority w:val="39"/>
    <w:unhideWhenUsed/>
    <w:qFormat/>
    <w:rsid w:val="00B8289A"/>
    <w:pPr>
      <w:outlineLvl w:val="9"/>
    </w:pPr>
    <w:rPr>
      <w:rFonts w:asciiTheme="majorHAnsi" w:hAnsiTheme="majorHAnsi"/>
      <w:color w:val="365F91" w:themeColor="accent1" w:themeShade="BF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B8289A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BE273F"/>
    <w:pPr>
      <w:tabs>
        <w:tab w:val="right" w:leader="dot" w:pos="9062"/>
      </w:tabs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B8289A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B8289A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E0F6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0E0F6D"/>
  </w:style>
  <w:style w:type="paragraph" w:styleId="Zpat">
    <w:name w:val="footer"/>
    <w:basedOn w:val="Normln"/>
    <w:link w:val="ZpatChar"/>
    <w:uiPriority w:val="99"/>
    <w:unhideWhenUsed/>
    <w:rsid w:val="000E0F6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E0F6D"/>
  </w:style>
  <w:style w:type="paragraph" w:styleId="Obsah4">
    <w:name w:val="toc 4"/>
    <w:basedOn w:val="Normln"/>
    <w:next w:val="Normln"/>
    <w:autoRedefine/>
    <w:uiPriority w:val="39"/>
    <w:unhideWhenUsed/>
    <w:rsid w:val="008B051A"/>
    <w:pPr>
      <w:spacing w:after="100"/>
      <w:ind w:left="660"/>
    </w:pPr>
    <w:rPr>
      <w:rFonts w:eastAsiaTheme="minorEastAsia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8B051A"/>
    <w:pPr>
      <w:spacing w:after="100"/>
      <w:ind w:left="880"/>
    </w:pPr>
    <w:rPr>
      <w:rFonts w:eastAsiaTheme="minorEastAsia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8B051A"/>
    <w:pPr>
      <w:spacing w:after="100"/>
      <w:ind w:left="1100"/>
    </w:pPr>
    <w:rPr>
      <w:rFonts w:eastAsiaTheme="minorEastAsia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8B051A"/>
    <w:pPr>
      <w:spacing w:after="100"/>
      <w:ind w:left="1320"/>
    </w:pPr>
    <w:rPr>
      <w:rFonts w:eastAsiaTheme="minorEastAsia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8B051A"/>
    <w:pPr>
      <w:spacing w:after="100"/>
      <w:ind w:left="1540"/>
    </w:pPr>
    <w:rPr>
      <w:rFonts w:eastAsiaTheme="minorEastAsia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8B051A"/>
    <w:pPr>
      <w:spacing w:after="100"/>
      <w:ind w:left="1760"/>
    </w:pPr>
    <w:rPr>
      <w:rFonts w:eastAsiaTheme="minorEastAsia"/>
      <w:lang w:eastAsia="cs-CZ"/>
    </w:rPr>
  </w:style>
  <w:style w:type="paragraph" w:styleId="Odstavecseseznamem">
    <w:name w:val="List Paragraph"/>
    <w:basedOn w:val="Normln"/>
    <w:uiPriority w:val="34"/>
    <w:qFormat/>
    <w:rsid w:val="00D52B6D"/>
    <w:pPr>
      <w:ind w:left="720"/>
      <w:contextualSpacing/>
    </w:p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13180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13180E"/>
    <w:rPr>
      <w:sz w:val="20"/>
    </w:rPr>
  </w:style>
  <w:style w:type="paragraph" w:customStyle="1" w:styleId="Zhlav-zpat">
    <w:name w:val="Záhlaví-zápatí"/>
    <w:basedOn w:val="Normln"/>
    <w:link w:val="Zhlav-zpatChar"/>
    <w:qFormat/>
    <w:rsid w:val="00FC5D7B"/>
    <w:pPr>
      <w:suppressAutoHyphens/>
      <w:spacing w:after="120"/>
    </w:pPr>
    <w:rPr>
      <w:rFonts w:ascii="Calibri" w:eastAsia="Times New Roman" w:hAnsi="Calibri" w:cs="Times New Roman"/>
      <w:szCs w:val="20"/>
      <w:lang w:val="x-none" w:eastAsia="ar-SA"/>
    </w:rPr>
  </w:style>
  <w:style w:type="character" w:customStyle="1" w:styleId="Zhlav-zpatChar">
    <w:name w:val="Záhlaví-zápatí Char"/>
    <w:link w:val="Zhlav-zpat"/>
    <w:rsid w:val="00FC5D7B"/>
    <w:rPr>
      <w:rFonts w:ascii="Calibri" w:eastAsia="Times New Roman" w:hAnsi="Calibri" w:cs="Times New Roman"/>
      <w:sz w:val="20"/>
      <w:szCs w:val="20"/>
      <w:lang w:val="x-none" w:eastAsia="ar-SA"/>
    </w:rPr>
  </w:style>
  <w:style w:type="paragraph" w:customStyle="1" w:styleId="ZOV-text-odrky">
    <w:name w:val="ZOV-text-odrážky"/>
    <w:basedOn w:val="Normln"/>
    <w:qFormat/>
    <w:rsid w:val="008D025A"/>
    <w:pPr>
      <w:numPr>
        <w:numId w:val="8"/>
      </w:numPr>
      <w:tabs>
        <w:tab w:val="left" w:pos="426"/>
      </w:tabs>
      <w:suppressAutoHyphens/>
      <w:spacing w:before="30" w:after="30" w:line="288" w:lineRule="auto"/>
    </w:pPr>
    <w:rPr>
      <w:rFonts w:ascii="Arial" w:eastAsia="Arial" w:hAnsi="Arial" w:cs="Arial"/>
      <w:szCs w:val="20"/>
      <w:lang w:eastAsia="ar-SA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14178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table" w:styleId="Mkatabulky">
    <w:name w:val="Table Grid"/>
    <w:basedOn w:val="Normlntabulka"/>
    <w:rsid w:val="00C14178"/>
    <w:pPr>
      <w:spacing w:after="0" w:line="240" w:lineRule="auto"/>
    </w:pPr>
    <w:rPr>
      <w:rFonts w:ascii="Arial" w:eastAsia="Calibri" w:hAnsi="Arial" w:cs="Arial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141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styleId="Bezmezer">
    <w:name w:val="No Spacing"/>
    <w:uiPriority w:val="1"/>
    <w:qFormat/>
    <w:rsid w:val="00C14178"/>
    <w:pPr>
      <w:suppressAutoHyphens/>
      <w:spacing w:after="0" w:line="240" w:lineRule="auto"/>
    </w:pPr>
    <w:rPr>
      <w:rFonts w:ascii="ISOCPEUR" w:eastAsia="Times New Roman" w:hAnsi="ISOCPEUR" w:cs="Times New Roman"/>
      <w:kern w:val="1"/>
      <w:sz w:val="21"/>
      <w:szCs w:val="20"/>
      <w:lang w:eastAsia="ar-SA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C14178"/>
    <w:rPr>
      <w:sz w:val="16"/>
      <w:szCs w:val="16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C14178"/>
    <w:pPr>
      <w:spacing w:after="120"/>
    </w:pPr>
    <w:rPr>
      <w:sz w:val="16"/>
      <w:szCs w:val="16"/>
    </w:rPr>
  </w:style>
  <w:style w:type="paragraph" w:styleId="Textpoznpodarou">
    <w:name w:val="footnote text"/>
    <w:basedOn w:val="Normln"/>
    <w:link w:val="TextpoznpodarouChar"/>
    <w:semiHidden/>
    <w:rsid w:val="00C14178"/>
    <w:pPr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 w:cs="Times New Roman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C1417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semiHidden/>
    <w:rsid w:val="00C14178"/>
    <w:rPr>
      <w:vertAlign w:val="superscript"/>
    </w:rPr>
  </w:style>
  <w:style w:type="paragraph" w:styleId="Nzev">
    <w:name w:val="Title"/>
    <w:basedOn w:val="Normln"/>
    <w:link w:val="NzevChar"/>
    <w:qFormat/>
    <w:rsid w:val="00C14178"/>
    <w:pPr>
      <w:jc w:val="center"/>
    </w:pPr>
    <w:rPr>
      <w:rFonts w:ascii="Arial" w:eastAsia="Times New Roman" w:hAnsi="Arial" w:cs="Times New Roman"/>
      <w:b/>
      <w:bCs/>
      <w:sz w:val="22"/>
      <w:szCs w:val="24"/>
      <w:lang w:eastAsia="cs-CZ"/>
    </w:rPr>
  </w:style>
  <w:style w:type="character" w:customStyle="1" w:styleId="NzevChar">
    <w:name w:val="Název Char"/>
    <w:basedOn w:val="Standardnpsmoodstavce"/>
    <w:link w:val="Nzev"/>
    <w:rsid w:val="00C14178"/>
    <w:rPr>
      <w:rFonts w:ascii="Arial" w:eastAsia="Times New Roman" w:hAnsi="Arial" w:cs="Times New Roman"/>
      <w:b/>
      <w:bCs/>
      <w:szCs w:val="24"/>
      <w:lang w:eastAsia="cs-CZ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C14178"/>
    <w:rPr>
      <w:sz w:val="20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C14178"/>
    <w:pPr>
      <w:spacing w:after="120" w:line="480" w:lineRule="auto"/>
    </w:pPr>
  </w:style>
  <w:style w:type="character" w:styleId="Siln">
    <w:name w:val="Strong"/>
    <w:basedOn w:val="Standardnpsmoodstavce"/>
    <w:uiPriority w:val="22"/>
    <w:qFormat/>
    <w:rsid w:val="00C141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22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BD3F9-EA35-419C-AACD-C5E9EBBA3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18</Pages>
  <Words>8004</Words>
  <Characters>47227</Characters>
  <Application>Microsoft Office Word</Application>
  <DocSecurity>0</DocSecurity>
  <Lines>393</Lines>
  <Paragraphs>110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Petr Perun</dc:creator>
  <cp:lastModifiedBy>Martina Dvořáková</cp:lastModifiedBy>
  <cp:revision>34</cp:revision>
  <cp:lastPrinted>2021-12-02T07:32:00Z</cp:lastPrinted>
  <dcterms:created xsi:type="dcterms:W3CDTF">2021-01-27T08:58:00Z</dcterms:created>
  <dcterms:modified xsi:type="dcterms:W3CDTF">2021-12-02T07:38:00Z</dcterms:modified>
</cp:coreProperties>
</file>